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F68" w:rsidRPr="00AC53A9" w:rsidRDefault="00990F68" w:rsidP="00AC53A9">
      <w:pPr>
        <w:pStyle w:val="a1"/>
        <w:rPr>
          <w:rFonts w:cs="B Nazanin"/>
          <w:b w:val="0"/>
          <w:bCs w:val="0"/>
          <w:sz w:val="28"/>
          <w:szCs w:val="28"/>
          <w:rtl/>
        </w:rPr>
      </w:pPr>
      <w:r w:rsidRPr="00AC53A9">
        <w:rPr>
          <w:rFonts w:cs="B Nazanin" w:hint="cs"/>
          <w:b w:val="0"/>
          <w:bCs w:val="0"/>
          <w:sz w:val="28"/>
          <w:szCs w:val="28"/>
          <w:rtl/>
        </w:rPr>
        <w:t>بررسی اثر شاخص‌های کاربری زمین بر رفتار تغییر وسیله در شرایط اعمال سیاست‌های مدیریتی حمل و نقل</w:t>
      </w:r>
    </w:p>
    <w:p w:rsidR="00990F68" w:rsidRPr="00AC53A9" w:rsidRDefault="00990F68" w:rsidP="00AC53A9">
      <w:pPr>
        <w:pStyle w:val="a1"/>
        <w:rPr>
          <w:rFonts w:cs="B Nazanin"/>
          <w:b w:val="0"/>
          <w:bCs w:val="0"/>
          <w:sz w:val="28"/>
          <w:szCs w:val="28"/>
          <w:rtl/>
        </w:rPr>
      </w:pPr>
      <w:r w:rsidRPr="00AC53A9">
        <w:rPr>
          <w:rFonts w:cs="B Nazanin" w:hint="cs"/>
          <w:b w:val="0"/>
          <w:bCs w:val="0"/>
          <w:sz w:val="28"/>
          <w:szCs w:val="28"/>
          <w:rtl/>
        </w:rPr>
        <w:t>(مورد مطالعه: سفرهای اجباری شهر تهران)</w:t>
      </w:r>
    </w:p>
    <w:p w:rsidR="00990F68" w:rsidRPr="001024B5" w:rsidRDefault="00990F68" w:rsidP="00990F68">
      <w:pPr>
        <w:pStyle w:val="Title2"/>
        <w:rPr>
          <w:rFonts w:cs="B Nazanin"/>
          <w:rtl/>
        </w:rPr>
      </w:pPr>
      <w:r w:rsidRPr="001024B5">
        <w:rPr>
          <w:rFonts w:cs="B Nazanin" w:hint="cs"/>
          <w:rtl/>
        </w:rPr>
        <w:t>چکيده</w:t>
      </w:r>
    </w:p>
    <w:p w:rsidR="00990F68" w:rsidRPr="001024B5" w:rsidRDefault="00990F68" w:rsidP="00990F68">
      <w:pPr>
        <w:pStyle w:val="a"/>
        <w:rPr>
          <w:rFonts w:cs="B Nazanin"/>
          <w:rtl/>
        </w:rPr>
      </w:pPr>
      <w:r w:rsidRPr="0011437E">
        <w:rPr>
          <w:rFonts w:cs="B Nazanin" w:hint="cs"/>
          <w:rtl/>
          <w:lang w:bidi="fa-IR"/>
        </w:rPr>
        <w:t xml:space="preserve">نتایج حاصله از تصمیم‌گیری‌های کلان شهری در حوزه حمل‌ونقل، تفاوت میان نتایج مورد انتظار مدیران شهری از اعمال سیاست‌های مدیریتی حمل‌ونقل و نتایج اجرای این سیاست‌ها را نشان می‌دهد. تحقیقات نشان می‌دهد که علاوه بر سیاست‌های مدیریتی، خصوصیات فردی افراد و ساختار شهر مورد مطالعه از نظر کاربری زمین در انتخاب وسیله‌ی افراد اثر دارد. </w:t>
      </w:r>
      <w:r w:rsidRPr="0011437E">
        <w:rPr>
          <w:rFonts w:cs="B Nazanin" w:hint="cs"/>
          <w:rtl/>
        </w:rPr>
        <w:t>عوامل مختلف کاربری زمین همانند چگالی، دسترسی منطقه‌ای، ارتباطات بزرگراهی</w:t>
      </w:r>
      <w:r w:rsidRPr="0011437E">
        <w:rPr>
          <w:rFonts w:hint="cs"/>
          <w:rtl/>
        </w:rPr>
        <w:t xml:space="preserve"> </w:t>
      </w:r>
      <w:r w:rsidRPr="0011437E">
        <w:rPr>
          <w:rFonts w:cs="B Nazanin" w:hint="cs"/>
          <w:rtl/>
        </w:rPr>
        <w:t>و اختلاط کاربری بر رفتار سفر شامل سرانه سفر سواری‌شخصی، انتخاب وسیله و سفر غیر موتوری اثرگذار است. در این پژوهش شاخص‌های کاربری زمین شامل چگالی منطقه‌ای، دسترسی منطقه‌ای، دسترسی به حمل‌ونقل همگانی و اتصال و ارتباط بررسی گردیده و اطلاعات مربوط به شاخص‌های یاد شده برای مناطق 22گانه شهر تهران گردآوری و با در نظر گرفتن دو مجموعه سیاست مدیریت حمل‌ونقل شامل سه سیاست بازدارنده در استفاده از سواری شخصی و دو سیاست تشویقی در استفاده از حمل‌ونقل همگانی، رفتار تغییر وسیله مسافرانی را که در ساعات اوج ترافیک صبح با هدف کار و یا تحصیل به محدوده‌ی مرکزی شهر رانندگی می‌کنند</w:t>
      </w:r>
      <w:r>
        <w:rPr>
          <w:rFonts w:cs="B Nazanin" w:hint="cs"/>
          <w:rtl/>
        </w:rPr>
        <w:t xml:space="preserve"> را</w:t>
      </w:r>
      <w:r w:rsidRPr="0011437E">
        <w:rPr>
          <w:rFonts w:cs="B Nazanin" w:hint="cs"/>
          <w:rtl/>
        </w:rPr>
        <w:t xml:space="preserve"> در شرایط رویارویی با این سناریوها مدل کرده است.</w:t>
      </w:r>
      <w:r>
        <w:rPr>
          <w:rFonts w:cs="B Nazanin" w:hint="cs"/>
          <w:rtl/>
        </w:rPr>
        <w:t xml:space="preserve"> از</w:t>
      </w:r>
      <w:r w:rsidRPr="0011437E">
        <w:rPr>
          <w:rFonts w:cs="B Nazanin" w:hint="cs"/>
          <w:rtl/>
        </w:rPr>
        <w:t xml:space="preserve"> مدل‌ لوجیت چندگانه‌ برای توصیف فرآیند تغییر وسیله سفر استفاده گردیده است. نتایج پژوهش نشان می‌دهد رفتار </w:t>
      </w:r>
      <w:r w:rsidRPr="0011437E">
        <w:rPr>
          <w:rFonts w:cs="B Nazanin" w:hint="cs"/>
          <w:rtl/>
          <w:lang w:bidi="fa-IR"/>
        </w:rPr>
        <w:t xml:space="preserve">تغییر وسیله مسافران در شرایطی که هم‌زمان اثر شاخص‌های کاربری زمین و اثر سیاست‌های </w:t>
      </w:r>
      <w:r>
        <w:rPr>
          <w:rFonts w:cs="B Nazanin" w:hint="cs"/>
          <w:rtl/>
          <w:lang w:bidi="fa-IR"/>
        </w:rPr>
        <w:t>مدیریتی حمل‌ونقل بررسی می‌گردد با زمانی که فقط سیاست‌های مدیریتی حمل‌ونقل اعمال می‌شود متفاوت است. نتایج پرداخت مدل‌ها نشان می‌دهد شاخص چگالی منطقه، دسترسی</w:t>
      </w:r>
      <w:r w:rsidRPr="00846CE1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 xml:space="preserve">به خدمات همگانی، دسترسی به خطوط حمل‌ونقل همگانی مترو، </w:t>
      </w:r>
      <w:r>
        <w:rPr>
          <w:rFonts w:cs="B Nazanin"/>
          <w:lang w:bidi="fa-IR"/>
        </w:rPr>
        <w:t>BRT</w:t>
      </w:r>
      <w:r>
        <w:rPr>
          <w:rFonts w:cs="B Nazanin" w:hint="cs"/>
          <w:rtl/>
          <w:lang w:bidi="fa-IR"/>
        </w:rPr>
        <w:t xml:space="preserve"> و اتوبوس‌رانی و شاخص اتصال و ارتباط بر رفتار تغییر وسیله مسافران موثر است. همچنین نتایج این پژوهش نشان می‌دهد اعمال سیاست‌های بازدارنده بر کاهش استفاده از سواری شخصی موثر بوده و سیاست‌های مشوق موجب افزایش استفاده از حمل‌ونقل همگانی گردیده است. این پژوهش با در نظر گرفتن نتایج و ساختار مدل نهایی و نیز با بررسی اثر شاخص‌های کاربری زمین، اعمال سیاست‌های ترکیبی بازدارنده و تشویقی را پیشنهاد می‌نماید. انتظار می‌رود تعریف دقیق‌تر شاخص‌های کاربری زمین موثر بر رفتار تغییر وسیله، موجب شناسایی بهتر سیاست‌های هم‌افزا با اثر شاخص‌های کاربری زمین و منطبق با انتظارات مدیران شهری گردد.</w:t>
      </w:r>
    </w:p>
    <w:p w:rsidR="00990F68" w:rsidRPr="0011437E" w:rsidRDefault="00990F68" w:rsidP="00990F68">
      <w:pPr>
        <w:pStyle w:val="a"/>
        <w:rPr>
          <w:rFonts w:cs="B Nazanin"/>
          <w:b/>
          <w:bCs/>
          <w:rtl/>
        </w:rPr>
      </w:pPr>
      <w:r w:rsidRPr="001024B5">
        <w:rPr>
          <w:rStyle w:val="CharChar"/>
          <w:rFonts w:cs="B Nazanin" w:hint="cs"/>
          <w:rtl/>
        </w:rPr>
        <w:t>واژه‌هاي كليدي:</w:t>
      </w:r>
      <w:r w:rsidRPr="001024B5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rtl/>
        </w:rPr>
        <w:t>کاربری زمین، سیاست‌های مدیریتی حمل‌ونقل، انتخاب وسیله‌ی سفر، مدل‌های انتخاب گسسته، مدل لوجیت چندگانه</w:t>
      </w:r>
      <w:r w:rsidRPr="001024B5">
        <w:rPr>
          <w:rFonts w:cs="B Nazanin" w:hint="cs"/>
          <w:rtl/>
        </w:rPr>
        <w:t>.</w:t>
      </w:r>
    </w:p>
    <w:p w:rsidR="00AC53A9" w:rsidRDefault="00AC53A9">
      <w:bookmarkStart w:id="0" w:name="_GoBack"/>
      <w:bookmarkEnd w:id="0"/>
    </w:p>
    <w:sectPr w:rsidR="00AC53A9" w:rsidSect="00AC53A9">
      <w:pgSz w:w="12240" w:h="15840"/>
      <w:pgMar w:top="1304" w:right="1191" w:bottom="1304" w:left="119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otus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F68"/>
    <w:rsid w:val="00414040"/>
    <w:rsid w:val="004345BE"/>
    <w:rsid w:val="00583503"/>
    <w:rsid w:val="0063173D"/>
    <w:rsid w:val="00990F68"/>
    <w:rsid w:val="00AC53A9"/>
    <w:rsid w:val="00CF3B74"/>
    <w:rsid w:val="00E6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A77A9AB-D5F4-454A-8886-83DB2A355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040"/>
    <w:pPr>
      <w:bidi/>
      <w:spacing w:after="0" w:line="240" w:lineRule="auto"/>
    </w:pPr>
    <w:rPr>
      <w:rFonts w:ascii="Times New Roman" w:hAnsi="Times New Roman" w:cs="Lotus"/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414040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14040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</w:rPr>
  </w:style>
  <w:style w:type="paragraph" w:styleId="Heading3">
    <w:name w:val="heading 3"/>
    <w:basedOn w:val="Normal"/>
    <w:next w:val="Normal"/>
    <w:link w:val="Heading3Char"/>
    <w:qFormat/>
    <w:rsid w:val="00414040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414040"/>
    <w:pPr>
      <w:keepNext/>
      <w:spacing w:before="240" w:after="60"/>
      <w:outlineLvl w:val="3"/>
    </w:pPr>
    <w:rPr>
      <w:rFonts w:eastAsia="Times New Roman"/>
      <w:b/>
      <w:bCs/>
      <w:sz w:val="28"/>
    </w:rPr>
  </w:style>
  <w:style w:type="paragraph" w:styleId="Heading5">
    <w:name w:val="heading 5"/>
    <w:basedOn w:val="Normal"/>
    <w:next w:val="Normal"/>
    <w:link w:val="Heading5Char"/>
    <w:qFormat/>
    <w:rsid w:val="0041404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414040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414040"/>
    <w:pPr>
      <w:spacing w:before="240" w:after="60"/>
      <w:outlineLvl w:val="6"/>
    </w:pPr>
    <w:rPr>
      <w:rFonts w:eastAsia="Times New Roman"/>
    </w:rPr>
  </w:style>
  <w:style w:type="paragraph" w:styleId="Heading8">
    <w:name w:val="heading 8"/>
    <w:basedOn w:val="Normal"/>
    <w:next w:val="Normal"/>
    <w:link w:val="Heading8Char"/>
    <w:qFormat/>
    <w:rsid w:val="00414040"/>
    <w:pPr>
      <w:spacing w:before="240" w:after="60"/>
      <w:outlineLvl w:val="7"/>
    </w:pPr>
    <w:rPr>
      <w:rFonts w:eastAsia="Times New Roman"/>
      <w:i/>
      <w:iCs/>
    </w:rPr>
  </w:style>
  <w:style w:type="paragraph" w:styleId="Heading9">
    <w:name w:val="heading 9"/>
    <w:basedOn w:val="Normal"/>
    <w:next w:val="Normal"/>
    <w:link w:val="Heading9Char"/>
    <w:qFormat/>
    <w:rsid w:val="00414040"/>
    <w:pPr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1404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414040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414040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414040"/>
    <w:rPr>
      <w:rFonts w:ascii="Times New Roman" w:eastAsia="Times New Roman" w:hAnsi="Times New Roman" w:cs="Lotus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414040"/>
    <w:rPr>
      <w:rFonts w:ascii="Times New Roman" w:eastAsia="Times New Roman" w:hAnsi="Times New Roman" w:cs="Lotus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414040"/>
    <w:rPr>
      <w:rFonts w:ascii="Times New Roman" w:eastAsia="Times New Roman" w:hAnsi="Times New Roman" w:cs="Lotus"/>
      <w:b/>
      <w:bCs/>
    </w:rPr>
  </w:style>
  <w:style w:type="character" w:customStyle="1" w:styleId="Heading7Char">
    <w:name w:val="Heading 7 Char"/>
    <w:basedOn w:val="DefaultParagraphFont"/>
    <w:link w:val="Heading7"/>
    <w:rsid w:val="00414040"/>
    <w:rPr>
      <w:rFonts w:ascii="Times New Roman" w:eastAsia="Times New Roman" w:hAnsi="Times New Roman" w:cs="Lotus"/>
      <w:sz w:val="24"/>
      <w:szCs w:val="28"/>
    </w:rPr>
  </w:style>
  <w:style w:type="character" w:customStyle="1" w:styleId="Heading8Char">
    <w:name w:val="Heading 8 Char"/>
    <w:basedOn w:val="DefaultParagraphFont"/>
    <w:link w:val="Heading8"/>
    <w:rsid w:val="00414040"/>
    <w:rPr>
      <w:rFonts w:ascii="Times New Roman" w:eastAsia="Times New Roman" w:hAnsi="Times New Roman" w:cs="Lotus"/>
      <w:i/>
      <w:iCs/>
      <w:sz w:val="24"/>
      <w:szCs w:val="28"/>
    </w:rPr>
  </w:style>
  <w:style w:type="character" w:customStyle="1" w:styleId="Heading9Char">
    <w:name w:val="Heading 9 Char"/>
    <w:basedOn w:val="DefaultParagraphFont"/>
    <w:link w:val="Heading9"/>
    <w:rsid w:val="00414040"/>
    <w:rPr>
      <w:rFonts w:ascii="Arial" w:eastAsia="Times New Roman" w:hAnsi="Arial" w:cs="Arial"/>
    </w:rPr>
  </w:style>
  <w:style w:type="paragraph" w:styleId="ListParagraph">
    <w:name w:val="List Paragraph"/>
    <w:basedOn w:val="Normal"/>
    <w:uiPriority w:val="34"/>
    <w:qFormat/>
    <w:rsid w:val="00414040"/>
    <w:pPr>
      <w:bidi w:val="0"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a">
    <w:name w:val="متن"/>
    <w:link w:val="Char"/>
    <w:rsid w:val="00990F68"/>
    <w:pPr>
      <w:widowControl w:val="0"/>
      <w:bidi/>
      <w:spacing w:after="0" w:line="288" w:lineRule="auto"/>
      <w:jc w:val="lowKashida"/>
    </w:pPr>
    <w:rPr>
      <w:rFonts w:ascii="Times New Roman" w:eastAsia="Times New Roman" w:hAnsi="Times New Roman" w:cs="Lotus"/>
      <w:sz w:val="24"/>
      <w:szCs w:val="28"/>
    </w:rPr>
  </w:style>
  <w:style w:type="paragraph" w:customStyle="1" w:styleId="Title2">
    <w:name w:val="Title2"/>
    <w:basedOn w:val="a"/>
    <w:rsid w:val="00990F68"/>
    <w:pPr>
      <w:spacing w:after="360"/>
      <w:jc w:val="both"/>
    </w:pPr>
    <w:rPr>
      <w:b/>
      <w:bCs/>
      <w:sz w:val="28"/>
      <w:szCs w:val="32"/>
      <w:lang w:bidi="fa-IR"/>
    </w:rPr>
  </w:style>
  <w:style w:type="character" w:customStyle="1" w:styleId="Char">
    <w:name w:val="متن Char"/>
    <w:basedOn w:val="DefaultParagraphFont"/>
    <w:link w:val="a"/>
    <w:rsid w:val="00990F68"/>
    <w:rPr>
      <w:rFonts w:ascii="Times New Roman" w:eastAsia="Times New Roman" w:hAnsi="Times New Roman" w:cs="Lotus"/>
      <w:sz w:val="24"/>
      <w:szCs w:val="28"/>
    </w:rPr>
  </w:style>
  <w:style w:type="paragraph" w:customStyle="1" w:styleId="a0">
    <w:name w:val="متن ضخيم"/>
    <w:basedOn w:val="a"/>
    <w:link w:val="CharChar"/>
    <w:rsid w:val="00990F68"/>
    <w:rPr>
      <w:b/>
      <w:bCs/>
    </w:rPr>
  </w:style>
  <w:style w:type="character" w:customStyle="1" w:styleId="CharChar">
    <w:name w:val="متن ضخيم Char Char"/>
    <w:basedOn w:val="Char"/>
    <w:link w:val="a0"/>
    <w:rsid w:val="00990F68"/>
    <w:rPr>
      <w:rFonts w:ascii="Times New Roman" w:eastAsia="Times New Roman" w:hAnsi="Times New Roman" w:cs="Lotus"/>
      <w:b/>
      <w:bCs/>
      <w:sz w:val="24"/>
      <w:szCs w:val="28"/>
    </w:rPr>
  </w:style>
  <w:style w:type="paragraph" w:customStyle="1" w:styleId="a1">
    <w:name w:val="عنوان پايان‌نامه"/>
    <w:basedOn w:val="Normal"/>
    <w:next w:val="a"/>
    <w:rsid w:val="00990F68"/>
    <w:pPr>
      <w:widowControl w:val="0"/>
      <w:jc w:val="center"/>
    </w:pPr>
    <w:rPr>
      <w:rFonts w:eastAsia="Times New Roman" w:cs="Titr"/>
      <w:b/>
      <w:bCs/>
      <w:sz w:val="40"/>
      <w:szCs w:val="44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2018-02-24T08:44:00Z</dcterms:created>
  <dcterms:modified xsi:type="dcterms:W3CDTF">2018-02-24T08:49:00Z</dcterms:modified>
</cp:coreProperties>
</file>