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FE6" w:rsidRPr="005F0EE1" w:rsidRDefault="00D86FE6" w:rsidP="005F0EE1">
      <w:pPr>
        <w:jc w:val="both"/>
        <w:rPr>
          <w:rFonts w:cs="B Zar"/>
          <w:color w:val="1F4E79" w:themeColor="accent1" w:themeShade="80"/>
          <w:sz w:val="28"/>
          <w:szCs w:val="28"/>
          <w:rtl/>
        </w:rPr>
      </w:pPr>
      <w:r w:rsidRPr="005F0EE1">
        <w:rPr>
          <w:rFonts w:cs="B Zar" w:hint="cs"/>
          <w:color w:val="1F4E79" w:themeColor="accent1" w:themeShade="80"/>
          <w:sz w:val="28"/>
          <w:szCs w:val="28"/>
          <w:rtl/>
        </w:rPr>
        <w:t>6</w:t>
      </w:r>
      <w:r w:rsidRPr="005F0EE1">
        <w:rPr>
          <w:rFonts w:cs="B Zar" w:hint="cs"/>
          <w:color w:val="1F4E79" w:themeColor="accent1" w:themeShade="80"/>
          <w:sz w:val="28"/>
          <w:szCs w:val="28"/>
          <w:rtl/>
        </w:rPr>
        <w:tab/>
        <w:t>روش های  حسابرسی</w:t>
      </w:r>
    </w:p>
    <w:p w:rsidR="00D86FE6" w:rsidRPr="005F0EE1" w:rsidRDefault="00D86FE6" w:rsidP="005F0EE1">
      <w:pPr>
        <w:jc w:val="both"/>
        <w:rPr>
          <w:rFonts w:cs="B Zar"/>
          <w:color w:val="1F4E79" w:themeColor="accent1" w:themeShade="80"/>
          <w:sz w:val="28"/>
          <w:szCs w:val="28"/>
          <w:rtl/>
        </w:rPr>
      </w:pPr>
      <w:r w:rsidRPr="005F0EE1">
        <w:rPr>
          <w:rFonts w:cs="B Zar" w:hint="cs"/>
          <w:color w:val="1F4E79" w:themeColor="accent1" w:themeShade="80"/>
          <w:sz w:val="28"/>
          <w:szCs w:val="28"/>
          <w:rtl/>
        </w:rPr>
        <w:t>6.1</w:t>
      </w:r>
      <w:r w:rsidRPr="005F0EE1">
        <w:rPr>
          <w:rFonts w:cs="B Zar" w:hint="cs"/>
          <w:color w:val="1F4E79" w:themeColor="accent1" w:themeShade="80"/>
          <w:sz w:val="28"/>
          <w:szCs w:val="28"/>
          <w:rtl/>
        </w:rPr>
        <w:tab/>
        <w:t>تعیین کننده های محتوایی و تعیین کننده های رسمی</w:t>
      </w:r>
    </w:p>
    <w:p w:rsidR="00D86FE6" w:rsidRPr="005F0EE1" w:rsidRDefault="00D86FE6" w:rsidP="005F0EE1">
      <w:pPr>
        <w:jc w:val="both"/>
        <w:rPr>
          <w:rFonts w:cs="B Zar"/>
          <w:color w:val="1F4E79" w:themeColor="accent1" w:themeShade="80"/>
          <w:sz w:val="28"/>
          <w:szCs w:val="28"/>
          <w:rtl/>
        </w:rPr>
      </w:pPr>
      <w:r w:rsidRPr="005F0EE1">
        <w:rPr>
          <w:rFonts w:cs="B Zar" w:hint="cs"/>
          <w:color w:val="1F4E79" w:themeColor="accent1" w:themeShade="80"/>
          <w:sz w:val="28"/>
          <w:szCs w:val="28"/>
          <w:rtl/>
        </w:rPr>
        <w:t>نکات مهم</w:t>
      </w:r>
    </w:p>
    <w:p w:rsidR="00D86FE6" w:rsidRPr="00050B8D" w:rsidRDefault="00D86FE6" w:rsidP="005F0EE1">
      <w:pPr>
        <w:pStyle w:val="ListParagraph"/>
        <w:numPr>
          <w:ilvl w:val="0"/>
          <w:numId w:val="7"/>
        </w:numPr>
        <w:jc w:val="both"/>
        <w:rPr>
          <w:rFonts w:cs="B Zar"/>
          <w:sz w:val="28"/>
          <w:szCs w:val="28"/>
        </w:rPr>
      </w:pPr>
      <w:r w:rsidRPr="00050B8D">
        <w:rPr>
          <w:rFonts w:cs="B Zar" w:hint="cs"/>
          <w:sz w:val="28"/>
          <w:szCs w:val="28"/>
          <w:rtl/>
        </w:rPr>
        <w:t xml:space="preserve">حسابرسی داخلی از انواع تعیین کننده های محتوایی و رسمی استفاده می کند تا روش حسابرسی مناسبی را شناسایی کند تا برای </w:t>
      </w:r>
      <w:r w:rsidR="005F0EE1">
        <w:rPr>
          <w:rFonts w:cs="B Zar" w:hint="cs"/>
          <w:sz w:val="28"/>
          <w:szCs w:val="28"/>
          <w:rtl/>
        </w:rPr>
        <w:t>مشارکت</w:t>
      </w:r>
      <w:r w:rsidRPr="00050B8D">
        <w:rPr>
          <w:rFonts w:cs="B Zar" w:hint="cs"/>
          <w:sz w:val="28"/>
          <w:szCs w:val="28"/>
          <w:rtl/>
        </w:rPr>
        <w:t xml:space="preserve"> خاصی استفاده نماید.</w:t>
      </w:r>
    </w:p>
    <w:p w:rsidR="00D86FE6" w:rsidRPr="00050B8D" w:rsidRDefault="00D86FE6" w:rsidP="005F0EE1">
      <w:pPr>
        <w:pStyle w:val="ListParagraph"/>
        <w:numPr>
          <w:ilvl w:val="0"/>
          <w:numId w:val="7"/>
        </w:numPr>
        <w:jc w:val="both"/>
        <w:rPr>
          <w:rFonts w:cs="B Zar"/>
          <w:sz w:val="28"/>
          <w:szCs w:val="28"/>
        </w:rPr>
      </w:pPr>
      <w:r w:rsidRPr="00050B8D">
        <w:rPr>
          <w:rFonts w:cs="B Zar" w:hint="cs"/>
          <w:sz w:val="28"/>
          <w:szCs w:val="28"/>
          <w:rtl/>
        </w:rPr>
        <w:t>تعیین کننده های محتوایی شامل رشته ها و رویکردهای حسابرسی هستند.</w:t>
      </w:r>
    </w:p>
    <w:p w:rsidR="00D86FE6" w:rsidRPr="00050B8D" w:rsidRDefault="00D86FE6" w:rsidP="005F0EE1">
      <w:pPr>
        <w:pStyle w:val="ListParagraph"/>
        <w:numPr>
          <w:ilvl w:val="0"/>
          <w:numId w:val="7"/>
        </w:numPr>
        <w:jc w:val="both"/>
        <w:rPr>
          <w:rFonts w:cs="B Zar"/>
          <w:sz w:val="28"/>
          <w:szCs w:val="28"/>
        </w:rPr>
      </w:pPr>
      <w:r w:rsidRPr="00050B8D">
        <w:rPr>
          <w:rFonts w:cs="B Zar" w:hint="cs"/>
          <w:sz w:val="28"/>
          <w:szCs w:val="28"/>
          <w:rtl/>
        </w:rPr>
        <w:t>تعیین کننده های رسمی شامل: رسته حسابرسی، نوع، و وضعیت حسابرسی در چرخه ی حسابرسی هستند.</w:t>
      </w:r>
    </w:p>
    <w:p w:rsidR="00D86FE6" w:rsidRPr="00050B8D" w:rsidRDefault="00D86FE6" w:rsidP="005F0EE1">
      <w:pPr>
        <w:pStyle w:val="ListParagraph"/>
        <w:numPr>
          <w:ilvl w:val="0"/>
          <w:numId w:val="7"/>
        </w:numPr>
        <w:jc w:val="both"/>
        <w:rPr>
          <w:rFonts w:cs="B Zar"/>
          <w:sz w:val="28"/>
          <w:szCs w:val="28"/>
        </w:rPr>
      </w:pPr>
      <w:r w:rsidRPr="00050B8D">
        <w:rPr>
          <w:rFonts w:cs="B Zar" w:hint="cs"/>
          <w:sz w:val="28"/>
          <w:szCs w:val="28"/>
          <w:rtl/>
        </w:rPr>
        <w:t xml:space="preserve"> بنابراین روش های حسابرسی با چهارچوبی از پارامتر های استاندارد توصیف می شوند، که به حسابرس ها این اجازه را می دهند تا با حسابرسی های متفاوت براساس قوانین رفتار کنند. معیار های جداگانه ای در هر زمان ممکن است به استاندارد های از پیش تعیین شده اضافه شوند.</w:t>
      </w:r>
    </w:p>
    <w:p w:rsidR="00D86FE6" w:rsidRPr="005F0EE1" w:rsidRDefault="005F0EE1" w:rsidP="005F0EE1">
      <w:pPr>
        <w:jc w:val="both"/>
        <w:rPr>
          <w:rFonts w:cs="B Zar"/>
          <w:color w:val="1F4E79" w:themeColor="accent1" w:themeShade="80"/>
          <w:sz w:val="28"/>
          <w:szCs w:val="28"/>
          <w:rtl/>
        </w:rPr>
      </w:pPr>
      <w:r w:rsidRPr="005F0EE1">
        <w:rPr>
          <w:rFonts w:cs="B Zar" w:hint="cs"/>
          <w:b/>
          <w:bCs/>
          <w:color w:val="1F4E79" w:themeColor="accent1" w:themeShade="80"/>
          <w:sz w:val="28"/>
          <w:szCs w:val="28"/>
          <w:rtl/>
        </w:rPr>
        <w:t xml:space="preserve">نگاه </w:t>
      </w:r>
      <w:r w:rsidR="00D86FE6" w:rsidRPr="005F0EE1">
        <w:rPr>
          <w:rFonts w:cs="B Zar" w:hint="cs"/>
          <w:b/>
          <w:bCs/>
          <w:color w:val="1F4E79" w:themeColor="accent1" w:themeShade="80"/>
          <w:sz w:val="28"/>
          <w:szCs w:val="28"/>
          <w:rtl/>
        </w:rPr>
        <w:t>کلی</w:t>
      </w:r>
    </w:p>
    <w:p w:rsidR="00D86FE6" w:rsidRPr="00050B8D" w:rsidRDefault="00D86FE6" w:rsidP="005F0EE1">
      <w:pPr>
        <w:jc w:val="both"/>
        <w:rPr>
          <w:rFonts w:cs="B Zar"/>
          <w:sz w:val="28"/>
          <w:szCs w:val="28"/>
          <w:rtl/>
        </w:rPr>
      </w:pPr>
      <w:r w:rsidRPr="00050B8D">
        <w:rPr>
          <w:rFonts w:cs="B Zar" w:hint="cs"/>
          <w:sz w:val="28"/>
          <w:szCs w:val="28"/>
          <w:rtl/>
        </w:rPr>
        <w:t>حسابرسی داخلی در هنگام برنامه ریزی یک حسابرسی، بایستی عوامل بسیار متعددی را برای تعیین روش حسابرسی مورد کاربرد در نظر بگیرد. فصل 6 نگاهی کلی از تعیین کننده هایی که روش ها بر آنها استوار هستند را تهیه کرده است. برای تعیین روش حسابرسی به عوامل مازاد نیز نیاز است. این عوامل شامل چشم انداز دوره ای و تمایز بین محتوای حسابرسی قابل گزینش تنظیم شده یا آزاد هستند.</w:t>
      </w:r>
      <w:r w:rsidR="005F0EE1">
        <w:rPr>
          <w:rFonts w:cs="B Zar" w:hint="cs"/>
          <w:sz w:val="28"/>
          <w:szCs w:val="28"/>
          <w:rtl/>
        </w:rPr>
        <w:t xml:space="preserve"> </w:t>
      </w:r>
      <w:r w:rsidRPr="00050B8D">
        <w:rPr>
          <w:rFonts w:cs="B Zar" w:hint="cs"/>
          <w:sz w:val="28"/>
          <w:szCs w:val="28"/>
          <w:rtl/>
        </w:rPr>
        <w:t xml:space="preserve">این تعیین کننده های دیگر در بخش </w:t>
      </w:r>
      <w:r w:rsidRPr="00050B8D">
        <w:rPr>
          <w:rFonts w:cs="B Zar"/>
          <w:sz w:val="28"/>
          <w:szCs w:val="28"/>
        </w:rPr>
        <w:t>C</w:t>
      </w:r>
      <w:r w:rsidRPr="00050B8D">
        <w:rPr>
          <w:rFonts w:cs="B Zar" w:hint="cs"/>
          <w:sz w:val="28"/>
          <w:szCs w:val="28"/>
          <w:rtl/>
        </w:rPr>
        <w:t>، که در مورد رشته های حسابرسی فردی بحث می گردد،  توضیح داده می شود.</w:t>
      </w:r>
    </w:p>
    <w:p w:rsidR="00D86FE6" w:rsidRPr="00050B8D" w:rsidRDefault="00D86FE6" w:rsidP="005F0EE1">
      <w:pPr>
        <w:jc w:val="both"/>
        <w:rPr>
          <w:rFonts w:cs="B Zar"/>
          <w:b/>
          <w:bCs/>
          <w:sz w:val="28"/>
          <w:szCs w:val="28"/>
          <w:rtl/>
        </w:rPr>
      </w:pPr>
      <w:r w:rsidRPr="005F0EE1">
        <w:rPr>
          <w:rFonts w:cs="B Zar" w:hint="cs"/>
          <w:b/>
          <w:bCs/>
          <w:color w:val="1F4E79" w:themeColor="accent1" w:themeShade="80"/>
          <w:sz w:val="28"/>
          <w:szCs w:val="28"/>
          <w:rtl/>
        </w:rPr>
        <w:t>تعیین کننده های محتوایی</w:t>
      </w:r>
    </w:p>
    <w:p w:rsidR="00D86FE6" w:rsidRPr="00050B8D" w:rsidRDefault="00D86FE6" w:rsidP="005F0EE1">
      <w:pPr>
        <w:jc w:val="both"/>
        <w:rPr>
          <w:rFonts w:cs="B Zar"/>
          <w:sz w:val="28"/>
          <w:szCs w:val="28"/>
          <w:rtl/>
        </w:rPr>
      </w:pPr>
      <w:r w:rsidRPr="00050B8D">
        <w:rPr>
          <w:rFonts w:cs="B Zar" w:hint="cs"/>
          <w:sz w:val="28"/>
          <w:szCs w:val="28"/>
          <w:rtl/>
        </w:rPr>
        <w:t xml:space="preserve">برای شناسایی روش حسابرسی مناسب به منظور کاربرد، حسابرس های داخلی </w:t>
      </w:r>
      <w:r w:rsidRPr="00050B8D">
        <w:rPr>
          <w:rFonts w:cs="B Zar"/>
          <w:sz w:val="28"/>
          <w:szCs w:val="28"/>
        </w:rPr>
        <w:t>SAP</w:t>
      </w:r>
      <w:r w:rsidRPr="00050B8D">
        <w:rPr>
          <w:rFonts w:cs="B Zar" w:hint="cs"/>
          <w:sz w:val="28"/>
          <w:szCs w:val="28"/>
          <w:rtl/>
        </w:rPr>
        <w:t xml:space="preserve"> تعیین کننده های محتوایی و رسمی متعدد حائز اهمیتی را در نظر می گیرند. نخست تعیین کننده های محتوایی و در ادامه تعیین کننده های رسمی توضیح داده می شوند. تعیین کننده های محتوایی شامل رشته ها و رویکرد های حسابرسی هستند.</w:t>
      </w:r>
    </w:p>
    <w:p w:rsidR="00D86FE6" w:rsidRPr="005F0EE1" w:rsidRDefault="00D86FE6" w:rsidP="005F0EE1">
      <w:pPr>
        <w:jc w:val="both"/>
        <w:rPr>
          <w:rFonts w:cs="B Zar"/>
          <w:b/>
          <w:bCs/>
          <w:color w:val="1F4E79" w:themeColor="accent1" w:themeShade="80"/>
          <w:sz w:val="28"/>
          <w:szCs w:val="28"/>
          <w:rtl/>
        </w:rPr>
      </w:pPr>
      <w:r w:rsidRPr="005F0EE1">
        <w:rPr>
          <w:rFonts w:cs="B Zar" w:hint="cs"/>
          <w:b/>
          <w:bCs/>
          <w:color w:val="1F4E79" w:themeColor="accent1" w:themeShade="80"/>
          <w:sz w:val="28"/>
          <w:szCs w:val="28"/>
          <w:rtl/>
        </w:rPr>
        <w:t>رشته های حسابرسی</w:t>
      </w:r>
    </w:p>
    <w:p w:rsidR="00D86FE6" w:rsidRPr="00050B8D" w:rsidRDefault="00D86FE6" w:rsidP="005F0EE1">
      <w:pPr>
        <w:jc w:val="both"/>
        <w:rPr>
          <w:rFonts w:cs="B Zar"/>
          <w:sz w:val="28"/>
          <w:szCs w:val="28"/>
          <w:rtl/>
        </w:rPr>
      </w:pPr>
      <w:r w:rsidRPr="00050B8D">
        <w:rPr>
          <w:rFonts w:cs="B Zar" w:hint="cs"/>
          <w:sz w:val="28"/>
          <w:szCs w:val="28"/>
          <w:rtl/>
        </w:rPr>
        <w:t xml:space="preserve">جهان حسابرسی در </w:t>
      </w:r>
      <w:r w:rsidRPr="00050B8D">
        <w:rPr>
          <w:rFonts w:cs="B Zar"/>
          <w:sz w:val="28"/>
          <w:szCs w:val="28"/>
        </w:rPr>
        <w:t>SAP</w:t>
      </w:r>
      <w:r w:rsidRPr="00050B8D">
        <w:rPr>
          <w:rFonts w:cs="B Zar" w:hint="cs"/>
          <w:sz w:val="28"/>
          <w:szCs w:val="28"/>
          <w:rtl/>
        </w:rPr>
        <w:t xml:space="preserve">، به شش رشته ی حسابرسی تقسیم می شود (برای اطلاعات بیشتر در مورد رشته های حسابرسی به بخش </w:t>
      </w:r>
      <w:r w:rsidRPr="00050B8D">
        <w:rPr>
          <w:rFonts w:cs="B Zar"/>
          <w:sz w:val="28"/>
          <w:szCs w:val="28"/>
        </w:rPr>
        <w:t>A</w:t>
      </w:r>
      <w:r w:rsidRPr="00050B8D">
        <w:rPr>
          <w:rFonts w:cs="B Zar" w:hint="cs"/>
          <w:sz w:val="28"/>
          <w:szCs w:val="28"/>
          <w:rtl/>
        </w:rPr>
        <w:t xml:space="preserve"> فصل 6.1</w:t>
      </w:r>
      <w:r w:rsidR="005F0EE1">
        <w:rPr>
          <w:rFonts w:cs="B Zar" w:hint="cs"/>
          <w:sz w:val="28"/>
          <w:szCs w:val="28"/>
          <w:rtl/>
        </w:rPr>
        <w:t>.1</w:t>
      </w:r>
      <w:r w:rsidRPr="00050B8D">
        <w:rPr>
          <w:rFonts w:cs="B Zar" w:hint="cs"/>
          <w:sz w:val="28"/>
          <w:szCs w:val="28"/>
          <w:rtl/>
        </w:rPr>
        <w:t>مراجعه کنید.):</w:t>
      </w:r>
    </w:p>
    <w:p w:rsidR="00D86FE6" w:rsidRPr="00050B8D" w:rsidRDefault="00D86FE6" w:rsidP="005F0EE1">
      <w:pPr>
        <w:pStyle w:val="ListParagraph"/>
        <w:numPr>
          <w:ilvl w:val="0"/>
          <w:numId w:val="8"/>
        </w:numPr>
        <w:jc w:val="both"/>
        <w:rPr>
          <w:rFonts w:cs="B Zar"/>
          <w:sz w:val="28"/>
          <w:szCs w:val="28"/>
        </w:rPr>
      </w:pPr>
      <w:r w:rsidRPr="00050B8D">
        <w:rPr>
          <w:rFonts w:cs="B Zar" w:hint="cs"/>
          <w:sz w:val="28"/>
          <w:szCs w:val="28"/>
          <w:rtl/>
        </w:rPr>
        <w:t>حسابرسی های مدیریت</w:t>
      </w:r>
    </w:p>
    <w:p w:rsidR="00D86FE6" w:rsidRPr="00050B8D" w:rsidRDefault="00D86FE6" w:rsidP="005F0EE1">
      <w:pPr>
        <w:pStyle w:val="ListParagraph"/>
        <w:numPr>
          <w:ilvl w:val="0"/>
          <w:numId w:val="8"/>
        </w:numPr>
        <w:jc w:val="both"/>
        <w:rPr>
          <w:rFonts w:cs="B Zar"/>
          <w:sz w:val="28"/>
          <w:szCs w:val="28"/>
        </w:rPr>
      </w:pPr>
      <w:r w:rsidRPr="00050B8D">
        <w:rPr>
          <w:rFonts w:cs="B Zar" w:hint="cs"/>
          <w:sz w:val="28"/>
          <w:szCs w:val="28"/>
          <w:rtl/>
        </w:rPr>
        <w:lastRenderedPageBreak/>
        <w:t>حسابرسی های عملیاتی</w:t>
      </w:r>
    </w:p>
    <w:p w:rsidR="00D86FE6" w:rsidRPr="00050B8D" w:rsidRDefault="00D86FE6" w:rsidP="005F0EE1">
      <w:pPr>
        <w:pStyle w:val="ListParagraph"/>
        <w:numPr>
          <w:ilvl w:val="0"/>
          <w:numId w:val="8"/>
        </w:numPr>
        <w:jc w:val="both"/>
        <w:rPr>
          <w:rFonts w:cs="B Zar"/>
          <w:sz w:val="28"/>
          <w:szCs w:val="28"/>
        </w:rPr>
      </w:pPr>
      <w:r w:rsidRPr="00050B8D">
        <w:rPr>
          <w:rFonts w:cs="B Zar" w:hint="cs"/>
          <w:sz w:val="28"/>
          <w:szCs w:val="28"/>
          <w:rtl/>
        </w:rPr>
        <w:t>حسابرسی های مالی</w:t>
      </w:r>
    </w:p>
    <w:p w:rsidR="00D86FE6" w:rsidRPr="00050B8D" w:rsidRDefault="00D86FE6" w:rsidP="005F0EE1">
      <w:pPr>
        <w:pStyle w:val="ListParagraph"/>
        <w:numPr>
          <w:ilvl w:val="0"/>
          <w:numId w:val="8"/>
        </w:numPr>
        <w:jc w:val="both"/>
        <w:rPr>
          <w:rFonts w:cs="B Zar"/>
          <w:sz w:val="28"/>
          <w:szCs w:val="28"/>
        </w:rPr>
      </w:pPr>
      <w:r w:rsidRPr="00050B8D">
        <w:rPr>
          <w:rFonts w:cs="B Zar" w:hint="cs"/>
          <w:sz w:val="28"/>
          <w:szCs w:val="28"/>
          <w:rtl/>
        </w:rPr>
        <w:t xml:space="preserve">حسابرسی های </w:t>
      </w:r>
      <w:r w:rsidRPr="00050B8D">
        <w:rPr>
          <w:rFonts w:cs="B Zar"/>
          <w:sz w:val="28"/>
          <w:szCs w:val="28"/>
        </w:rPr>
        <w:t>IT</w:t>
      </w:r>
    </w:p>
    <w:p w:rsidR="00D86FE6" w:rsidRPr="00050B8D" w:rsidRDefault="00D86FE6" w:rsidP="005F0EE1">
      <w:pPr>
        <w:pStyle w:val="ListParagraph"/>
        <w:numPr>
          <w:ilvl w:val="0"/>
          <w:numId w:val="8"/>
        </w:numPr>
        <w:jc w:val="both"/>
        <w:rPr>
          <w:rFonts w:cs="B Zar"/>
          <w:sz w:val="28"/>
          <w:szCs w:val="28"/>
        </w:rPr>
      </w:pPr>
      <w:r w:rsidRPr="00050B8D">
        <w:rPr>
          <w:rFonts w:cs="B Zar" w:hint="cs"/>
          <w:sz w:val="28"/>
          <w:szCs w:val="28"/>
          <w:rtl/>
        </w:rPr>
        <w:t>حسابرسی های تقلبی، و</w:t>
      </w:r>
    </w:p>
    <w:p w:rsidR="00D86FE6" w:rsidRPr="00050B8D" w:rsidRDefault="00D86FE6" w:rsidP="005F0EE1">
      <w:pPr>
        <w:pStyle w:val="ListParagraph"/>
        <w:numPr>
          <w:ilvl w:val="0"/>
          <w:numId w:val="8"/>
        </w:numPr>
        <w:jc w:val="both"/>
        <w:rPr>
          <w:rFonts w:cs="B Zar"/>
          <w:sz w:val="28"/>
          <w:szCs w:val="28"/>
        </w:rPr>
      </w:pPr>
      <w:r w:rsidRPr="00050B8D">
        <w:rPr>
          <w:rFonts w:cs="B Zar" w:hint="cs"/>
          <w:sz w:val="28"/>
          <w:szCs w:val="28"/>
          <w:rtl/>
        </w:rPr>
        <w:t>حسابرسی های کسب و کار.</w:t>
      </w:r>
    </w:p>
    <w:p w:rsidR="00D86FE6" w:rsidRPr="005F0EE1" w:rsidRDefault="00D86FE6" w:rsidP="005F0EE1">
      <w:pPr>
        <w:jc w:val="both"/>
        <w:rPr>
          <w:rFonts w:cs="B Zar"/>
          <w:b/>
          <w:bCs/>
          <w:color w:val="1F4E79" w:themeColor="accent1" w:themeShade="80"/>
          <w:sz w:val="28"/>
          <w:szCs w:val="28"/>
          <w:rtl/>
        </w:rPr>
      </w:pPr>
      <w:r w:rsidRPr="005F0EE1">
        <w:rPr>
          <w:rFonts w:cs="B Zar" w:hint="cs"/>
          <w:b/>
          <w:bCs/>
          <w:color w:val="1F4E79" w:themeColor="accent1" w:themeShade="80"/>
          <w:sz w:val="28"/>
          <w:szCs w:val="28"/>
          <w:rtl/>
        </w:rPr>
        <w:t>اهمیت رشته های حسابرسی</w:t>
      </w:r>
    </w:p>
    <w:p w:rsidR="00D86FE6" w:rsidRPr="00050B8D" w:rsidRDefault="00D86FE6" w:rsidP="005F0EE1">
      <w:pPr>
        <w:jc w:val="both"/>
        <w:rPr>
          <w:rFonts w:cs="B Zar"/>
          <w:sz w:val="28"/>
          <w:szCs w:val="28"/>
          <w:rtl/>
        </w:rPr>
      </w:pPr>
      <w:r w:rsidRPr="00050B8D">
        <w:rPr>
          <w:rFonts w:cs="B Zar" w:hint="cs"/>
          <w:sz w:val="28"/>
          <w:szCs w:val="28"/>
          <w:rtl/>
        </w:rPr>
        <w:t xml:space="preserve">عملاً، هر رشته ی حسابرسی که در بالا فهرست شده است دارای اهمیت یکسانی نسبت به حسابرسی داخلی است، زیرا هر رشته در معرض هسته ی خطر های کسب و کار است. این خطر ها با دسترسی به خطر های انفرادی به عنوان قسمتی از برنامه ریزی حسابرسی سالانه (بخش </w:t>
      </w:r>
      <w:r w:rsidRPr="00050B8D">
        <w:rPr>
          <w:rFonts w:cs="B Zar"/>
          <w:sz w:val="28"/>
          <w:szCs w:val="28"/>
        </w:rPr>
        <w:t>D</w:t>
      </w:r>
      <w:r w:rsidRPr="00050B8D">
        <w:rPr>
          <w:rFonts w:cs="B Zar" w:hint="cs"/>
          <w:sz w:val="28"/>
          <w:szCs w:val="28"/>
          <w:rtl/>
        </w:rPr>
        <w:t>، فصل 3.1.2 را ببینید) اندازه گیری می شوند و از طریق فرایند مدیریت خطر در خلال سال مالی بر آنها نظارت می شود. بنا بر این، امکان دارد شمار متفاوتی از حسابرسی های انفرادی برای هر رشته ی حسابرسی(که با ارزیابی خطر سالانه تعیین می شود) مورد نیاز باشد.</w:t>
      </w:r>
    </w:p>
    <w:p w:rsidR="00D86FE6" w:rsidRPr="00976A9B" w:rsidRDefault="00D86FE6" w:rsidP="005F0EE1">
      <w:pPr>
        <w:jc w:val="both"/>
        <w:rPr>
          <w:rFonts w:cs="B Zar"/>
          <w:b/>
          <w:bCs/>
          <w:color w:val="1F4E79" w:themeColor="accent1" w:themeShade="80"/>
          <w:sz w:val="28"/>
          <w:szCs w:val="28"/>
          <w:rtl/>
        </w:rPr>
      </w:pPr>
      <w:r w:rsidRPr="00976A9B">
        <w:rPr>
          <w:rFonts w:cs="B Zar" w:hint="cs"/>
          <w:b/>
          <w:bCs/>
          <w:color w:val="1F4E79" w:themeColor="accent1" w:themeShade="80"/>
          <w:sz w:val="28"/>
          <w:szCs w:val="28"/>
          <w:rtl/>
        </w:rPr>
        <w:t>رویکرد های حسابرسی</w:t>
      </w:r>
    </w:p>
    <w:p w:rsidR="00D86FE6" w:rsidRPr="00050B8D" w:rsidRDefault="00D86FE6" w:rsidP="005F0EE1">
      <w:pPr>
        <w:jc w:val="both"/>
        <w:rPr>
          <w:rFonts w:cs="B Zar"/>
          <w:sz w:val="28"/>
          <w:szCs w:val="28"/>
          <w:rtl/>
        </w:rPr>
      </w:pPr>
      <w:r w:rsidRPr="00050B8D">
        <w:rPr>
          <w:rFonts w:cs="B Zar" w:hint="cs"/>
          <w:sz w:val="28"/>
          <w:szCs w:val="28"/>
          <w:rtl/>
        </w:rPr>
        <w:t xml:space="preserve">محتوای حسابرسی ها نه تنها با رشته های حسابرسی بلکه با رویکرد های حسابرسی تعیین می شوند که حسابرسی داخلی از آنها استفاده می کند (برای شرح هر یک از رویکرد های حسابرسی بخش </w:t>
      </w:r>
      <w:r w:rsidRPr="00050B8D">
        <w:rPr>
          <w:rFonts w:cs="B Zar"/>
          <w:sz w:val="28"/>
          <w:szCs w:val="28"/>
        </w:rPr>
        <w:t>A</w:t>
      </w:r>
      <w:r w:rsidRPr="00050B8D">
        <w:rPr>
          <w:rFonts w:cs="B Zar" w:hint="cs"/>
          <w:sz w:val="28"/>
          <w:szCs w:val="28"/>
          <w:rtl/>
        </w:rPr>
        <w:t>، فصل 6.3 را ببینید). این رویکرد های متفاوت عبارتند از:</w:t>
      </w:r>
    </w:p>
    <w:p w:rsidR="00D86FE6" w:rsidRPr="00050B8D" w:rsidRDefault="00D86FE6" w:rsidP="005F0EE1">
      <w:pPr>
        <w:pStyle w:val="ListParagraph"/>
        <w:numPr>
          <w:ilvl w:val="0"/>
          <w:numId w:val="9"/>
        </w:numPr>
        <w:jc w:val="both"/>
        <w:rPr>
          <w:rFonts w:cs="B Zar"/>
          <w:sz w:val="28"/>
          <w:szCs w:val="28"/>
        </w:rPr>
      </w:pPr>
      <w:r w:rsidRPr="00050B8D">
        <w:rPr>
          <w:rFonts w:cs="B Zar" w:hint="cs"/>
          <w:sz w:val="28"/>
          <w:szCs w:val="28"/>
          <w:rtl/>
        </w:rPr>
        <w:t>رویکرد حسابرسی خطر محور</w:t>
      </w:r>
    </w:p>
    <w:p w:rsidR="00D86FE6" w:rsidRPr="00050B8D" w:rsidRDefault="00D86FE6" w:rsidP="005F0EE1">
      <w:pPr>
        <w:pStyle w:val="ListParagraph"/>
        <w:numPr>
          <w:ilvl w:val="0"/>
          <w:numId w:val="9"/>
        </w:numPr>
        <w:jc w:val="both"/>
        <w:rPr>
          <w:rFonts w:cs="B Zar"/>
          <w:sz w:val="28"/>
          <w:szCs w:val="28"/>
        </w:rPr>
      </w:pPr>
      <w:r w:rsidRPr="00050B8D">
        <w:rPr>
          <w:rFonts w:cs="B Zar" w:hint="cs"/>
          <w:sz w:val="28"/>
          <w:szCs w:val="28"/>
          <w:rtl/>
        </w:rPr>
        <w:t>رویکرد حسابرسی سیستم محور</w:t>
      </w:r>
    </w:p>
    <w:p w:rsidR="00D86FE6" w:rsidRPr="00050B8D" w:rsidRDefault="00D86FE6" w:rsidP="005F0EE1">
      <w:pPr>
        <w:pStyle w:val="ListParagraph"/>
        <w:numPr>
          <w:ilvl w:val="0"/>
          <w:numId w:val="9"/>
        </w:numPr>
        <w:jc w:val="both"/>
        <w:rPr>
          <w:rFonts w:cs="B Zar"/>
          <w:sz w:val="28"/>
          <w:szCs w:val="28"/>
        </w:rPr>
      </w:pPr>
      <w:r w:rsidRPr="00050B8D">
        <w:rPr>
          <w:rFonts w:cs="B Zar" w:hint="cs"/>
          <w:sz w:val="28"/>
          <w:szCs w:val="28"/>
          <w:rtl/>
        </w:rPr>
        <w:t>رویکرد حسابرسی تراکنش محور</w:t>
      </w:r>
    </w:p>
    <w:p w:rsidR="00D86FE6" w:rsidRPr="00050B8D" w:rsidRDefault="00D86FE6" w:rsidP="005F0EE1">
      <w:pPr>
        <w:pStyle w:val="ListParagraph"/>
        <w:numPr>
          <w:ilvl w:val="0"/>
          <w:numId w:val="9"/>
        </w:numPr>
        <w:jc w:val="both"/>
        <w:rPr>
          <w:rFonts w:cs="B Zar"/>
          <w:sz w:val="28"/>
          <w:szCs w:val="28"/>
        </w:rPr>
      </w:pPr>
      <w:r w:rsidRPr="00050B8D">
        <w:rPr>
          <w:rFonts w:cs="B Zar" w:hint="cs"/>
          <w:sz w:val="28"/>
          <w:szCs w:val="28"/>
          <w:rtl/>
        </w:rPr>
        <w:t xml:space="preserve">رویکرد حسابرسی سازگار محور، و </w:t>
      </w:r>
    </w:p>
    <w:p w:rsidR="00D86FE6" w:rsidRPr="00050B8D" w:rsidRDefault="00D86FE6" w:rsidP="005F0EE1">
      <w:pPr>
        <w:pStyle w:val="ListParagraph"/>
        <w:numPr>
          <w:ilvl w:val="0"/>
          <w:numId w:val="9"/>
        </w:numPr>
        <w:jc w:val="both"/>
        <w:rPr>
          <w:rFonts w:cs="B Zar"/>
          <w:sz w:val="28"/>
          <w:szCs w:val="28"/>
        </w:rPr>
      </w:pPr>
      <w:r w:rsidRPr="00050B8D">
        <w:rPr>
          <w:rFonts w:cs="B Zar" w:hint="cs"/>
          <w:sz w:val="28"/>
          <w:szCs w:val="28"/>
          <w:rtl/>
        </w:rPr>
        <w:t>رویکرد حسابرسی نتیجه محور.</w:t>
      </w:r>
    </w:p>
    <w:p w:rsidR="00D86FE6" w:rsidRPr="00976A9B" w:rsidRDefault="00D86FE6" w:rsidP="005F0EE1">
      <w:pPr>
        <w:jc w:val="both"/>
        <w:rPr>
          <w:rFonts w:cs="B Zar"/>
          <w:b/>
          <w:bCs/>
          <w:color w:val="1F4E79" w:themeColor="accent1" w:themeShade="80"/>
          <w:sz w:val="28"/>
          <w:szCs w:val="28"/>
          <w:rtl/>
        </w:rPr>
      </w:pPr>
      <w:r w:rsidRPr="00976A9B">
        <w:rPr>
          <w:rFonts w:cs="B Zar" w:hint="cs"/>
          <w:b/>
          <w:bCs/>
          <w:color w:val="1F4E79" w:themeColor="accent1" w:themeShade="80"/>
          <w:sz w:val="28"/>
          <w:szCs w:val="28"/>
          <w:rtl/>
        </w:rPr>
        <w:t>تخصیص رویکرد های حسابرسی برای رشته های حسابرسی</w:t>
      </w:r>
    </w:p>
    <w:p w:rsidR="00D86FE6" w:rsidRPr="00050B8D" w:rsidRDefault="00D86FE6" w:rsidP="005F0EE1">
      <w:pPr>
        <w:jc w:val="both"/>
        <w:rPr>
          <w:rFonts w:cs="B Zar"/>
          <w:sz w:val="28"/>
          <w:szCs w:val="28"/>
          <w:rtl/>
        </w:rPr>
      </w:pPr>
      <w:r w:rsidRPr="00050B8D">
        <w:rPr>
          <w:rFonts w:cs="B Zar" w:hint="cs"/>
          <w:sz w:val="28"/>
          <w:szCs w:val="28"/>
          <w:rtl/>
        </w:rPr>
        <w:t xml:space="preserve">هر رشته ی حسابرسی مجموعه ای از صفات خاص خود را دارد، بنابراین تاکید روش حسابرسی در هر مورد متفاوت است. بنابراین، رویکرد های حسابرسی معمولا با رشته های خاص حسابرسی در یک ردیف قرار می گیرند، و ترکیب های استاندارد شده برای هر یک از روش های حسابرسی قابل ایجاد است (برای اطلاعات بیشتر بخش </w:t>
      </w:r>
      <w:r w:rsidRPr="00050B8D">
        <w:rPr>
          <w:rFonts w:cs="B Zar"/>
          <w:sz w:val="28"/>
          <w:szCs w:val="28"/>
        </w:rPr>
        <w:t>A</w:t>
      </w:r>
      <w:r w:rsidRPr="00050B8D">
        <w:rPr>
          <w:rFonts w:cs="B Zar" w:hint="cs"/>
          <w:sz w:val="28"/>
          <w:szCs w:val="28"/>
          <w:rtl/>
        </w:rPr>
        <w:t xml:space="preserve">، فصل 6.3 را ببینید). پس همبستگی شناسایی شده بین رشته و رویکرد حسابرسی چهارچوب راهنما برای </w:t>
      </w:r>
      <w:r w:rsidRPr="00050B8D">
        <w:rPr>
          <w:rFonts w:cs="B Zar" w:hint="cs"/>
          <w:sz w:val="28"/>
          <w:szCs w:val="28"/>
          <w:rtl/>
        </w:rPr>
        <w:lastRenderedPageBreak/>
        <w:t>هدایت حسابرسی ها ایجاد می کنند، که به حسابرس ها اجازه می دهد تا به سرعت مراحل مورد نیاز حسابرسی های انفرادی را پایه ریزی کنند.</w:t>
      </w:r>
    </w:p>
    <w:p w:rsidR="00D86FE6" w:rsidRPr="00976A9B" w:rsidRDefault="00D86FE6" w:rsidP="005F0EE1">
      <w:pPr>
        <w:jc w:val="both"/>
        <w:rPr>
          <w:rFonts w:cs="B Zar"/>
          <w:b/>
          <w:bCs/>
          <w:color w:val="1F4E79" w:themeColor="accent1" w:themeShade="80"/>
          <w:sz w:val="28"/>
          <w:szCs w:val="28"/>
          <w:rtl/>
        </w:rPr>
      </w:pPr>
      <w:r w:rsidRPr="00976A9B">
        <w:rPr>
          <w:rFonts w:cs="B Zar" w:hint="cs"/>
          <w:b/>
          <w:bCs/>
          <w:color w:val="1F4E79" w:themeColor="accent1" w:themeShade="80"/>
          <w:sz w:val="28"/>
          <w:szCs w:val="28"/>
          <w:rtl/>
        </w:rPr>
        <w:t>تعیین کننده های رسمی</w:t>
      </w:r>
    </w:p>
    <w:p w:rsidR="00D86FE6" w:rsidRPr="00050B8D" w:rsidRDefault="00D86FE6" w:rsidP="005F0EE1">
      <w:pPr>
        <w:jc w:val="both"/>
        <w:rPr>
          <w:rFonts w:cs="B Zar"/>
          <w:sz w:val="28"/>
          <w:szCs w:val="28"/>
          <w:rtl/>
        </w:rPr>
      </w:pPr>
      <w:r w:rsidRPr="00050B8D">
        <w:rPr>
          <w:rFonts w:cs="B Zar" w:hint="cs"/>
          <w:sz w:val="28"/>
          <w:szCs w:val="28"/>
          <w:rtl/>
        </w:rPr>
        <w:t xml:space="preserve">علاوه بر تعیین کننده های محتوایی، روش حسابرسی با تعیین کننده های رسمی نیز شکل می گیرد. آنها شامل رسته ی حسابرسی، نوع حسابرسی، و چرخه ی حسابرسی هستند. رسته های حسابرسی محلی، منطقه ای و جهانی می باشند (بخش </w:t>
      </w:r>
      <w:r w:rsidRPr="00050B8D">
        <w:rPr>
          <w:rFonts w:cs="B Zar"/>
          <w:sz w:val="28"/>
          <w:szCs w:val="28"/>
        </w:rPr>
        <w:t>A</w:t>
      </w:r>
      <w:r w:rsidRPr="00050B8D">
        <w:rPr>
          <w:rFonts w:cs="B Zar" w:hint="cs"/>
          <w:sz w:val="28"/>
          <w:szCs w:val="28"/>
          <w:rtl/>
        </w:rPr>
        <w:t xml:space="preserve">، فصل 6.4 را ببینید). نوع شناسی حسابرسی، حسابرسی ها را به صورت استاندارد، ویژه، یا متناوب تعریف می کند (بخش </w:t>
      </w:r>
      <w:r w:rsidRPr="00050B8D">
        <w:rPr>
          <w:rFonts w:cs="B Zar"/>
          <w:sz w:val="28"/>
          <w:szCs w:val="28"/>
        </w:rPr>
        <w:t>A</w:t>
      </w:r>
      <w:r w:rsidRPr="00050B8D">
        <w:rPr>
          <w:rFonts w:cs="B Zar" w:hint="cs"/>
          <w:sz w:val="28"/>
          <w:szCs w:val="28"/>
          <w:rtl/>
        </w:rPr>
        <w:t xml:space="preserve">، فصل 6.5 را ببینید). چرخه ی حسابرسی معمولاً شامل حسابرسی پایه، بررسی وضعیت، و (در راس این دو) حسابرسی های تکمیلی هستند (بخش </w:t>
      </w:r>
      <w:r w:rsidRPr="00050B8D">
        <w:rPr>
          <w:rFonts w:cs="B Zar"/>
          <w:sz w:val="28"/>
          <w:szCs w:val="28"/>
        </w:rPr>
        <w:t>A</w:t>
      </w:r>
      <w:r w:rsidRPr="00050B8D">
        <w:rPr>
          <w:rFonts w:cs="B Zar" w:hint="cs"/>
          <w:sz w:val="28"/>
          <w:szCs w:val="28"/>
          <w:rtl/>
        </w:rPr>
        <w:t>، فصل 6.6 را ببینید).</w:t>
      </w:r>
    </w:p>
    <w:p w:rsidR="00D86FE6" w:rsidRPr="00976A9B" w:rsidRDefault="00D86FE6" w:rsidP="005F0EE1">
      <w:pPr>
        <w:jc w:val="both"/>
        <w:rPr>
          <w:rFonts w:cs="B Zar"/>
          <w:b/>
          <w:bCs/>
          <w:color w:val="1F4E79" w:themeColor="accent1" w:themeShade="80"/>
          <w:sz w:val="28"/>
          <w:szCs w:val="28"/>
          <w:rtl/>
        </w:rPr>
      </w:pPr>
      <w:r w:rsidRPr="00976A9B">
        <w:rPr>
          <w:rFonts w:cs="B Zar" w:hint="cs"/>
          <w:b/>
          <w:bCs/>
          <w:color w:val="1F4E79" w:themeColor="accent1" w:themeShade="80"/>
          <w:sz w:val="28"/>
          <w:szCs w:val="28"/>
          <w:rtl/>
        </w:rPr>
        <w:t>ادغام تعیین کننده ها</w:t>
      </w:r>
    </w:p>
    <w:p w:rsidR="00D86FE6" w:rsidRPr="00050B8D" w:rsidRDefault="00D86FE6" w:rsidP="005F0EE1">
      <w:pPr>
        <w:jc w:val="both"/>
        <w:rPr>
          <w:rFonts w:cs="B Zar"/>
          <w:sz w:val="28"/>
          <w:szCs w:val="28"/>
          <w:rtl/>
        </w:rPr>
      </w:pPr>
      <w:r w:rsidRPr="00050B8D">
        <w:rPr>
          <w:rFonts w:cs="B Zar" w:hint="cs"/>
          <w:sz w:val="28"/>
          <w:szCs w:val="28"/>
          <w:rtl/>
        </w:rPr>
        <w:t>با ادغام کردن تعیین کننده های حسابرسی بسوی رویکرد تلفیقی، حسابرسی داخلی قادر است تا طرح نهایی روش حسابرسی خاص مورد استفاده را پایه ریزی کند. بنابراین، برای هر حسابرسی خاص، حسابرس ها بایستی عوامل ذیل را در نظر بگیرند:</w:t>
      </w:r>
    </w:p>
    <w:p w:rsidR="00D86FE6" w:rsidRPr="00050B8D" w:rsidRDefault="00D86FE6" w:rsidP="005F0EE1">
      <w:pPr>
        <w:pStyle w:val="ListParagraph"/>
        <w:numPr>
          <w:ilvl w:val="0"/>
          <w:numId w:val="10"/>
        </w:numPr>
        <w:jc w:val="both"/>
        <w:rPr>
          <w:rFonts w:cs="B Zar"/>
          <w:sz w:val="28"/>
          <w:szCs w:val="28"/>
        </w:rPr>
      </w:pPr>
      <w:r w:rsidRPr="00050B8D">
        <w:rPr>
          <w:rFonts w:cs="B Zar" w:hint="cs"/>
          <w:sz w:val="28"/>
          <w:szCs w:val="28"/>
          <w:rtl/>
        </w:rPr>
        <w:t>تخصیص دادن به یک رشته ی حسابرسی،</w:t>
      </w:r>
    </w:p>
    <w:p w:rsidR="00D86FE6" w:rsidRPr="00050B8D" w:rsidRDefault="00D86FE6" w:rsidP="005F0EE1">
      <w:pPr>
        <w:pStyle w:val="ListParagraph"/>
        <w:numPr>
          <w:ilvl w:val="0"/>
          <w:numId w:val="10"/>
        </w:numPr>
        <w:jc w:val="both"/>
        <w:rPr>
          <w:rFonts w:cs="B Zar"/>
          <w:sz w:val="28"/>
          <w:szCs w:val="28"/>
        </w:rPr>
      </w:pPr>
      <w:r w:rsidRPr="00050B8D">
        <w:rPr>
          <w:rFonts w:cs="B Zar" w:hint="cs"/>
          <w:sz w:val="28"/>
          <w:szCs w:val="28"/>
          <w:rtl/>
        </w:rPr>
        <w:t>رویکرد حسابرسی،</w:t>
      </w:r>
    </w:p>
    <w:p w:rsidR="00D86FE6" w:rsidRPr="00050B8D" w:rsidRDefault="00D86FE6" w:rsidP="005F0EE1">
      <w:pPr>
        <w:pStyle w:val="ListParagraph"/>
        <w:numPr>
          <w:ilvl w:val="0"/>
          <w:numId w:val="10"/>
        </w:numPr>
        <w:jc w:val="both"/>
        <w:rPr>
          <w:rFonts w:cs="B Zar"/>
          <w:sz w:val="28"/>
          <w:szCs w:val="28"/>
        </w:rPr>
      </w:pPr>
      <w:r w:rsidRPr="00050B8D">
        <w:rPr>
          <w:rFonts w:cs="B Zar" w:hint="cs"/>
          <w:sz w:val="28"/>
          <w:szCs w:val="28"/>
          <w:rtl/>
        </w:rPr>
        <w:t>رسته ی حسابرسی،</w:t>
      </w:r>
    </w:p>
    <w:p w:rsidR="00D86FE6" w:rsidRPr="00050B8D" w:rsidRDefault="00D86FE6" w:rsidP="005F0EE1">
      <w:pPr>
        <w:pStyle w:val="ListParagraph"/>
        <w:numPr>
          <w:ilvl w:val="0"/>
          <w:numId w:val="10"/>
        </w:numPr>
        <w:jc w:val="both"/>
        <w:rPr>
          <w:rFonts w:cs="B Zar"/>
          <w:sz w:val="28"/>
          <w:szCs w:val="28"/>
        </w:rPr>
      </w:pPr>
      <w:r w:rsidRPr="00050B8D">
        <w:rPr>
          <w:rFonts w:cs="B Zar" w:hint="cs"/>
          <w:sz w:val="28"/>
          <w:szCs w:val="28"/>
          <w:rtl/>
        </w:rPr>
        <w:t xml:space="preserve">نوع حسابرسی، و </w:t>
      </w:r>
    </w:p>
    <w:p w:rsidR="00D86FE6" w:rsidRPr="00050B8D" w:rsidRDefault="00D86FE6" w:rsidP="005F0EE1">
      <w:pPr>
        <w:pStyle w:val="ListParagraph"/>
        <w:numPr>
          <w:ilvl w:val="0"/>
          <w:numId w:val="10"/>
        </w:numPr>
        <w:jc w:val="both"/>
        <w:rPr>
          <w:rFonts w:cs="B Zar"/>
          <w:sz w:val="28"/>
          <w:szCs w:val="28"/>
        </w:rPr>
      </w:pPr>
      <w:r w:rsidRPr="00050B8D">
        <w:rPr>
          <w:rFonts w:cs="B Zar" w:hint="cs"/>
          <w:sz w:val="28"/>
          <w:szCs w:val="28"/>
          <w:rtl/>
        </w:rPr>
        <w:t>وضعیت چرخه ی حسابرسی.</w:t>
      </w:r>
    </w:p>
    <w:p w:rsidR="00D86FE6" w:rsidRPr="00050B8D" w:rsidRDefault="00D86FE6" w:rsidP="005F0EE1">
      <w:pPr>
        <w:jc w:val="both"/>
        <w:rPr>
          <w:rFonts w:cs="B Zar"/>
          <w:sz w:val="28"/>
          <w:szCs w:val="28"/>
          <w:rtl/>
        </w:rPr>
      </w:pPr>
      <w:r w:rsidRPr="00050B8D">
        <w:rPr>
          <w:rFonts w:cs="B Zar" w:hint="cs"/>
          <w:sz w:val="28"/>
          <w:szCs w:val="28"/>
          <w:rtl/>
        </w:rPr>
        <w:t>ویژگی های خاص هر تعیین کننده ی رسمی، در ترکیب با تعیین کننده های محتوایی، به حسابرسی داخلی اجازه می دهند تا روش مناسب حسابرسی را شناسایی کند. برای مثال در نظر بگیرید که حسابرسی داخلی مشغول برنامه ریزی حسابرسی روزمره ی فرایند خرید در مرکز خدمات مشترک منطقه ای است و تراکنش های خرید متعددی را آزمایش می کند تا تعیین کند که آ</w:t>
      </w:r>
      <w:r w:rsidR="00976A9B">
        <w:rPr>
          <w:rFonts w:cs="B Zar" w:hint="cs"/>
          <w:sz w:val="28"/>
          <w:szCs w:val="28"/>
          <w:rtl/>
        </w:rPr>
        <w:t>یا این کنترل ها موثر هستند یا خیر</w:t>
      </w:r>
      <w:r w:rsidRPr="00050B8D">
        <w:rPr>
          <w:rFonts w:cs="B Zar" w:hint="cs"/>
          <w:sz w:val="28"/>
          <w:szCs w:val="28"/>
          <w:rtl/>
        </w:rPr>
        <w:t>. حسابرس ها بایستی هر یک از تعیین کننده ها را هنگام شناسایی روش مناسب حسابرسی مورد استفاده تعریف کنند، که به شرح ذیل است:</w:t>
      </w:r>
    </w:p>
    <w:p w:rsidR="00D86FE6" w:rsidRPr="00050B8D" w:rsidRDefault="00D86FE6" w:rsidP="005F0EE1">
      <w:pPr>
        <w:pStyle w:val="ListParagraph"/>
        <w:numPr>
          <w:ilvl w:val="0"/>
          <w:numId w:val="11"/>
        </w:numPr>
        <w:jc w:val="both"/>
        <w:rPr>
          <w:rFonts w:cs="B Zar"/>
          <w:sz w:val="28"/>
          <w:szCs w:val="28"/>
        </w:rPr>
      </w:pPr>
      <w:r w:rsidRPr="00050B8D">
        <w:rPr>
          <w:rFonts w:cs="B Zar" w:hint="cs"/>
          <w:sz w:val="28"/>
          <w:szCs w:val="28"/>
          <w:rtl/>
        </w:rPr>
        <w:t>رشته ی حسابرسی: عملیاتی،</w:t>
      </w:r>
    </w:p>
    <w:p w:rsidR="00D86FE6" w:rsidRPr="00050B8D" w:rsidRDefault="00D86FE6" w:rsidP="005F0EE1">
      <w:pPr>
        <w:pStyle w:val="ListParagraph"/>
        <w:numPr>
          <w:ilvl w:val="0"/>
          <w:numId w:val="11"/>
        </w:numPr>
        <w:jc w:val="both"/>
        <w:rPr>
          <w:rFonts w:cs="B Zar"/>
          <w:sz w:val="28"/>
          <w:szCs w:val="28"/>
        </w:rPr>
      </w:pPr>
      <w:r w:rsidRPr="00050B8D">
        <w:rPr>
          <w:rFonts w:cs="B Zar" w:hint="cs"/>
          <w:sz w:val="28"/>
          <w:szCs w:val="28"/>
          <w:rtl/>
        </w:rPr>
        <w:t>رویکرد حسابرسی: تراکنش محور،</w:t>
      </w:r>
    </w:p>
    <w:p w:rsidR="00D86FE6" w:rsidRPr="00050B8D" w:rsidRDefault="00D86FE6" w:rsidP="005F0EE1">
      <w:pPr>
        <w:pStyle w:val="ListParagraph"/>
        <w:numPr>
          <w:ilvl w:val="0"/>
          <w:numId w:val="11"/>
        </w:numPr>
        <w:jc w:val="both"/>
        <w:rPr>
          <w:rFonts w:cs="B Zar"/>
          <w:sz w:val="28"/>
          <w:szCs w:val="28"/>
        </w:rPr>
      </w:pPr>
      <w:r w:rsidRPr="00050B8D">
        <w:rPr>
          <w:rFonts w:cs="B Zar" w:hint="cs"/>
          <w:sz w:val="28"/>
          <w:szCs w:val="28"/>
          <w:rtl/>
        </w:rPr>
        <w:t>رسته ی حسابرسی: منطقه ای،</w:t>
      </w:r>
    </w:p>
    <w:p w:rsidR="00D86FE6" w:rsidRPr="00050B8D" w:rsidRDefault="00D86FE6" w:rsidP="005F0EE1">
      <w:pPr>
        <w:pStyle w:val="ListParagraph"/>
        <w:numPr>
          <w:ilvl w:val="0"/>
          <w:numId w:val="11"/>
        </w:numPr>
        <w:jc w:val="both"/>
        <w:rPr>
          <w:rFonts w:cs="B Zar"/>
          <w:sz w:val="28"/>
          <w:szCs w:val="28"/>
        </w:rPr>
      </w:pPr>
      <w:r w:rsidRPr="00050B8D">
        <w:rPr>
          <w:rFonts w:cs="B Zar" w:hint="cs"/>
          <w:sz w:val="28"/>
          <w:szCs w:val="28"/>
          <w:rtl/>
        </w:rPr>
        <w:lastRenderedPageBreak/>
        <w:t xml:space="preserve">نوع حسابرسی: استاندارد، و </w:t>
      </w:r>
    </w:p>
    <w:p w:rsidR="00D86FE6" w:rsidRPr="00050B8D" w:rsidRDefault="00D86FE6" w:rsidP="005F0EE1">
      <w:pPr>
        <w:pStyle w:val="ListParagraph"/>
        <w:numPr>
          <w:ilvl w:val="0"/>
          <w:numId w:val="11"/>
        </w:numPr>
        <w:jc w:val="both"/>
        <w:rPr>
          <w:rFonts w:cs="B Zar"/>
          <w:sz w:val="28"/>
          <w:szCs w:val="28"/>
        </w:rPr>
      </w:pPr>
      <w:r w:rsidRPr="00050B8D">
        <w:rPr>
          <w:rFonts w:cs="B Zar" w:hint="cs"/>
          <w:sz w:val="28"/>
          <w:szCs w:val="28"/>
          <w:rtl/>
        </w:rPr>
        <w:t>چرخه ی حسابرسی: پایه.</w:t>
      </w:r>
    </w:p>
    <w:p w:rsidR="00D86FE6" w:rsidRPr="00976A9B" w:rsidRDefault="00D86FE6" w:rsidP="005F0EE1">
      <w:pPr>
        <w:jc w:val="both"/>
        <w:rPr>
          <w:rFonts w:cs="B Zar"/>
          <w:b/>
          <w:bCs/>
          <w:color w:val="1F4E79" w:themeColor="accent1" w:themeShade="80"/>
          <w:sz w:val="28"/>
          <w:szCs w:val="28"/>
          <w:rtl/>
        </w:rPr>
      </w:pPr>
      <w:r w:rsidRPr="00976A9B">
        <w:rPr>
          <w:rFonts w:cs="B Zar" w:hint="cs"/>
          <w:b/>
          <w:bCs/>
          <w:color w:val="1F4E79" w:themeColor="accent1" w:themeShade="80"/>
          <w:sz w:val="28"/>
          <w:szCs w:val="28"/>
          <w:rtl/>
        </w:rPr>
        <w:t>تعیین روش حسابرسی</w:t>
      </w:r>
    </w:p>
    <w:p w:rsidR="00D86FE6" w:rsidRPr="00050B8D" w:rsidRDefault="00D86FE6" w:rsidP="005F0EE1">
      <w:pPr>
        <w:jc w:val="both"/>
        <w:rPr>
          <w:rFonts w:cs="B Zar"/>
          <w:sz w:val="28"/>
          <w:szCs w:val="28"/>
        </w:rPr>
      </w:pPr>
      <w:r w:rsidRPr="00050B8D">
        <w:rPr>
          <w:rFonts w:cs="B Zar" w:hint="cs"/>
          <w:sz w:val="28"/>
          <w:szCs w:val="28"/>
          <w:rtl/>
        </w:rPr>
        <w:t>نمودار زیر چگونگی تعیین روش حسابرسی با تعیین کننده های محتوایی و رسمی همراه با ویژگی های احتمالی شان را نشان می دهد.</w:t>
      </w:r>
    </w:p>
    <w:p w:rsidR="00D86FE6" w:rsidRPr="00976A9B" w:rsidRDefault="00D86FE6" w:rsidP="005F0EE1">
      <w:pPr>
        <w:shd w:val="clear" w:color="auto" w:fill="DCDFE1"/>
        <w:ind w:left="3640"/>
        <w:jc w:val="both"/>
        <w:rPr>
          <w:rFonts w:cs="B Zar"/>
          <w:sz w:val="14"/>
          <w:szCs w:val="14"/>
          <w:rtl/>
        </w:rPr>
      </w:pPr>
      <w:r w:rsidRPr="00976A9B">
        <w:rPr>
          <w:rFonts w:cs="B Zar"/>
          <w:noProof/>
          <w:sz w:val="14"/>
          <w:szCs w:val="14"/>
        </w:rPr>
        <mc:AlternateContent>
          <mc:Choice Requires="wps">
            <w:drawing>
              <wp:anchor distT="0" distB="862330" distL="956945" distR="2048510" simplePos="0" relativeHeight="251659264" behindDoc="1" locked="0" layoutInCell="1" allowOverlap="1" wp14:anchorId="6B3D6D89" wp14:editId="2EA018BB">
                <wp:simplePos x="0" y="0"/>
                <wp:positionH relativeFrom="margin">
                  <wp:posOffset>956945</wp:posOffset>
                </wp:positionH>
                <wp:positionV relativeFrom="paragraph">
                  <wp:posOffset>573405</wp:posOffset>
                </wp:positionV>
                <wp:extent cx="304800" cy="182880"/>
                <wp:effectExtent l="3175" t="0" r="0" b="635"/>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FE6" w:rsidRDefault="00D86FE6" w:rsidP="00D86FE6">
                            <w:pPr>
                              <w:pStyle w:val="MSGENFONTSTYLENAMETEMPLATEROLENUMBERMSGENFONTSTYLENAMEBYROLETEXT9"/>
                              <w:shd w:val="clear" w:color="auto" w:fill="auto"/>
                            </w:pPr>
                            <w:proofErr w:type="gramStart"/>
                            <w:r>
                              <w:rPr>
                                <w:rStyle w:val="MSGENFONTSTYLENAMETEMPLATEROLENUMBERMSGENFONTSTYLENAMEBYROLETEXT9Exact"/>
                              </w:rPr>
                              <w:t>c</w:t>
                            </w:r>
                            <w:proofErr w:type="gramEnd"/>
                            <w:r>
                              <w:rPr>
                                <w:rStyle w:val="MSGENFONTSTYLENAMETEMPLATEROLENUMBERMSGENFONTSTYLENAMEBYROLETEXT9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AAD74E" id="_x0000_t202" coordsize="21600,21600" o:spt="202" path="m,l,21600r21600,l21600,xe">
                <v:stroke joinstyle="miter"/>
                <v:path gradientshapeok="t" o:connecttype="rect"/>
              </v:shapetype>
              <v:shape id="Text Box 8" o:spid="_x0000_s1026" type="#_x0000_t202" style="position:absolute;left:0;text-align:left;margin-left:75.35pt;margin-top:45.15pt;width:24pt;height:14.4pt;z-index:-251657216;visibility:visible;mso-wrap-style:square;mso-width-percent:0;mso-height-percent:0;mso-wrap-distance-left:75.35pt;mso-wrap-distance-top:0;mso-wrap-distance-right:161.3pt;mso-wrap-distance-bottom:67.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" filled="f" stroked="f">
                <v:textbox style="mso-fit-shape-to-text:t" inset="0,0,0,0">
                  <w:txbxContent>
                    <w:p w:rsidR="00D86FE6" w:rsidRDefault="00D86FE6" w:rsidP="00D86FE6">
                      <w:pPr>
                        <w:pStyle w:val="MSGENFONTSTYLENAMETEMPLATEROLENUMBERMSGENFONTSTYLENAMEBYROLETEXT9"/>
                        <w:shd w:val="clear" w:color="auto" w:fill="auto"/>
                      </w:pPr>
                      <w:proofErr w:type="gramStart"/>
                      <w:r>
                        <w:rPr>
                          <w:rStyle w:val="MSGENFONTSTYLENAMETEMPLATEROLENUMBERMSGENFONTSTYLENAMEBYROLETEXT9Exact"/>
                        </w:rPr>
                        <w:t>c</w:t>
                      </w:r>
                      <w:proofErr w:type="gramEnd"/>
                      <w:r>
                        <w:rPr>
                          <w:rStyle w:val="MSGENFONTSTYLENAMETEMPLATEROLENUMBERMSGENFONTSTYLENAMEBYROLETEXT9Exact"/>
                        </w:rPr>
                        <w:t>?</w:t>
                      </w:r>
                    </w:p>
                  </w:txbxContent>
                </v:textbox>
                <w10:wrap type="topAndBottom" anchorx="margin"/>
              </v:shape>
            </w:pict>
          </mc:Fallback>
        </mc:AlternateContent>
      </w:r>
      <w:r w:rsidRPr="00976A9B">
        <w:rPr>
          <w:rFonts w:cs="B Zar"/>
          <w:noProof/>
          <w:sz w:val="14"/>
          <w:szCs w:val="14"/>
        </w:rPr>
        <mc:AlternateContent>
          <mc:Choice Requires="wps">
            <w:drawing>
              <wp:anchor distT="0" distB="380365" distL="1322705" distR="365760" simplePos="0" relativeHeight="251660288" behindDoc="1" locked="0" layoutInCell="1" allowOverlap="1" wp14:anchorId="4EE1906E" wp14:editId="3E6EA547">
                <wp:simplePos x="0" y="0"/>
                <wp:positionH relativeFrom="margin">
                  <wp:posOffset>1322705</wp:posOffset>
                </wp:positionH>
                <wp:positionV relativeFrom="paragraph">
                  <wp:posOffset>1008380</wp:posOffset>
                </wp:positionV>
                <wp:extent cx="438785" cy="325120"/>
                <wp:effectExtent l="0" t="3810" r="1905" b="4445"/>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FE6" w:rsidRDefault="00D86FE6" w:rsidP="00D86FE6">
                            <w:pPr>
                              <w:shd w:val="clear" w:color="auto" w:fill="DCDFE1"/>
                              <w:spacing w:line="156" w:lineRule="exact"/>
                              <w:rPr>
                                <w:rStyle w:val="MSGENFONTSTYLENAMETEMPLATEROLENUMBERMSGENFONTSTYLENAMEBYROLETEXT6Exact"/>
                                <w:rtl/>
                                <w:lang w:bidi="fa-IR"/>
                              </w:rPr>
                            </w:pPr>
                            <w:r>
                              <w:rPr>
                                <w:rStyle w:val="MSGENFONTSTYLENAMETEMPLATEROLENUMBERMSGENFONTSTYLENAMEBYROLETEXT6Exact"/>
                                <w:rFonts w:hint="cs"/>
                                <w:rtl/>
                                <w:lang w:bidi="fa-IR"/>
                              </w:rPr>
                              <w:t>محلی</w:t>
                            </w:r>
                          </w:p>
                          <w:p w:rsidR="00D86FE6" w:rsidRDefault="00D86FE6" w:rsidP="00D86FE6">
                            <w:pPr>
                              <w:shd w:val="clear" w:color="auto" w:fill="DCDFE1"/>
                              <w:spacing w:line="156" w:lineRule="exact"/>
                              <w:rPr>
                                <w:rStyle w:val="MSGENFONTSTYLENAMETEMPLATEROLENUMBERMSGENFONTSTYLENAMEBYROLETEXT6Exact"/>
                                <w:rtl/>
                                <w:lang w:bidi="fa-IR"/>
                              </w:rPr>
                            </w:pPr>
                            <w:r>
                              <w:rPr>
                                <w:rStyle w:val="MSGENFONTSTYLENAMETEMPLATEROLENUMBERMSGENFONTSTYLENAMEBYROLETEXT6Exact"/>
                                <w:rFonts w:hint="cs"/>
                                <w:rtl/>
                                <w:lang w:bidi="fa-IR"/>
                              </w:rPr>
                              <w:t xml:space="preserve">منطقه ای </w:t>
                            </w:r>
                          </w:p>
                          <w:p w:rsidR="00D86FE6" w:rsidRDefault="00D86FE6" w:rsidP="00D86FE6">
                            <w:pPr>
                              <w:shd w:val="clear" w:color="auto" w:fill="DCDFE1"/>
                              <w:spacing w:line="156" w:lineRule="exact"/>
                              <w:rPr>
                                <w:rtl/>
                              </w:rPr>
                            </w:pPr>
                            <w:r>
                              <w:rPr>
                                <w:rStyle w:val="MSGENFONTSTYLENAMETEMPLATEROLENUMBERMSGENFONTSTYLENAMEBYROLETEXT6Exact"/>
                                <w:rFonts w:hint="cs"/>
                                <w:rtl/>
                                <w:lang w:bidi="fa-IR"/>
                              </w:rPr>
                              <w:t>جهانی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D3C97F" id="Text Box 7" o:spid="_x0000_s1027" type="#_x0000_t202" style="position:absolute;left:0;text-align:left;margin-left:104.15pt;margin-top:79.4pt;width:34.55pt;height:25.6pt;z-index:-251656192;visibility:visible;mso-wrap-style:square;mso-width-percent:0;mso-height-percent:0;mso-wrap-distance-left:104.15pt;mso-wrap-distance-top:0;mso-wrap-distance-right:28.8pt;mso-wrap-distance-bottom:29.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McsAIAAK8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" filled="f" stroked="f">
                <v:textbox style="mso-fit-shape-to-text:t" inset="0,0,0,0">
                  <w:txbxContent>
                    <w:p w:rsidR="00D86FE6" w:rsidRDefault="00D86FE6" w:rsidP="00D86FE6">
                      <w:pPr>
                        <w:shd w:val="clear" w:color="auto" w:fill="DCDFE1"/>
                        <w:spacing w:line="156" w:lineRule="exact"/>
                        <w:rPr>
                          <w:rStyle w:val="MSGENFONTSTYLENAMETEMPLATEROLENUMBERMSGENFONTSTYLENAMEBYROLETEXT6Exact"/>
                          <w:rtl/>
                          <w:lang w:bidi="fa-IR"/>
                        </w:rPr>
                      </w:pPr>
                      <w:r>
                        <w:rPr>
                          <w:rStyle w:val="MSGENFONTSTYLENAMETEMPLATEROLENUMBERMSGENFONTSTYLENAMEBYROLETEXT6Exact"/>
                          <w:rFonts w:hint="cs"/>
                          <w:rtl/>
                          <w:lang w:bidi="fa-IR"/>
                        </w:rPr>
                        <w:t>محلی</w:t>
                      </w:r>
                    </w:p>
                    <w:p w:rsidR="00D86FE6" w:rsidRDefault="00D86FE6" w:rsidP="00D86FE6">
                      <w:pPr>
                        <w:shd w:val="clear" w:color="auto" w:fill="DCDFE1"/>
                        <w:spacing w:line="156" w:lineRule="exact"/>
                        <w:rPr>
                          <w:rStyle w:val="MSGENFONTSTYLENAMETEMPLATEROLENUMBERMSGENFONTSTYLENAMEBYROLETEXT6Exact"/>
                          <w:rtl/>
                          <w:lang w:bidi="fa-IR"/>
                        </w:rPr>
                      </w:pPr>
                      <w:r>
                        <w:rPr>
                          <w:rStyle w:val="MSGENFONTSTYLENAMETEMPLATEROLENUMBERMSGENFONTSTYLENAMEBYROLETEXT6Exact"/>
                          <w:rFonts w:hint="cs"/>
                          <w:rtl/>
                          <w:lang w:bidi="fa-IR"/>
                        </w:rPr>
                        <w:t xml:space="preserve">منطقه ای </w:t>
                      </w:r>
                    </w:p>
                    <w:p w:rsidR="00D86FE6" w:rsidRDefault="00D86FE6" w:rsidP="00D86FE6">
                      <w:pPr>
                        <w:shd w:val="clear" w:color="auto" w:fill="DCDFE1"/>
                        <w:spacing w:line="156" w:lineRule="exact"/>
                        <w:rPr>
                          <w:rtl/>
                        </w:rPr>
                      </w:pPr>
                      <w:r>
                        <w:rPr>
                          <w:rStyle w:val="MSGENFONTSTYLENAMETEMPLATEROLENUMBERMSGENFONTSTYLENAMEBYROLETEXT6Exact"/>
                          <w:rFonts w:hint="cs"/>
                          <w:rtl/>
                          <w:lang w:bidi="fa-IR"/>
                        </w:rPr>
                        <w:t>جهانی</w:t>
                      </w:r>
                    </w:p>
                  </w:txbxContent>
                </v:textbox>
                <w10:wrap type="topAndBottom" anchorx="margin"/>
              </v:shape>
            </w:pict>
          </mc:Fallback>
        </mc:AlternateContent>
      </w:r>
      <w:r w:rsidRPr="00976A9B">
        <w:rPr>
          <w:rFonts w:cs="B Zar"/>
          <w:noProof/>
          <w:sz w:val="14"/>
          <w:szCs w:val="14"/>
        </w:rPr>
        <mc:AlternateContent>
          <mc:Choice Requires="wps">
            <w:drawing>
              <wp:anchor distT="0" distB="489585" distL="83820" distR="499745" simplePos="0" relativeHeight="251661312" behindDoc="1" locked="0" layoutInCell="1" allowOverlap="1" wp14:anchorId="35C75C0D" wp14:editId="3C232E99">
                <wp:simplePos x="0" y="0"/>
                <wp:positionH relativeFrom="margin">
                  <wp:posOffset>2127250</wp:posOffset>
                </wp:positionH>
                <wp:positionV relativeFrom="paragraph">
                  <wp:posOffset>997585</wp:posOffset>
                </wp:positionV>
                <wp:extent cx="682625" cy="339090"/>
                <wp:effectExtent l="1905" t="2540" r="1270" b="127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FE6" w:rsidRDefault="00D86FE6" w:rsidP="00D86FE6">
                            <w:pPr>
                              <w:shd w:val="clear" w:color="auto" w:fill="AFB2B6"/>
                              <w:spacing w:line="178" w:lineRule="exact"/>
                              <w:rPr>
                                <w:rStyle w:val="MSGENFONTSTYLENAMETEMPLATEROLENUMBERMSGENFONTSTYLENAMEBYROLETEXT6Exact"/>
                                <w:rtl/>
                                <w:lang w:bidi="fa-IR"/>
                              </w:rPr>
                            </w:pPr>
                            <w:r>
                              <w:rPr>
                                <w:rStyle w:val="MSGENFONTSTYLENAMETEMPLATEROLENUMBERMSGENFONTSTYLENAMEBYROLETEXT6Exact"/>
                                <w:rFonts w:hint="cs"/>
                                <w:rtl/>
                                <w:lang w:bidi="fa-IR"/>
                              </w:rPr>
                              <w:t xml:space="preserve">حسابرسی های </w:t>
                            </w:r>
                          </w:p>
                          <w:p w:rsidR="00D86FE6" w:rsidRDefault="00D86FE6" w:rsidP="00D86FE6">
                            <w:pPr>
                              <w:shd w:val="clear" w:color="auto" w:fill="AFB2B6"/>
                              <w:spacing w:line="178" w:lineRule="exact"/>
                              <w:rPr>
                                <w:rStyle w:val="MSGENFONTSTYLENAMETEMPLATEROLENUMBERMSGENFONTSTYLENAMEBYROLETEXT6Exact"/>
                                <w:rtl/>
                                <w:lang w:bidi="fa-IR"/>
                              </w:rPr>
                            </w:pPr>
                            <w:r>
                              <w:rPr>
                                <w:rStyle w:val="MSGENFONTSTYLENAMETEMPLATEROLENUMBERMSGENFONTSTYLENAMEBYROLETEXT6Exact"/>
                                <w:rFonts w:hint="cs"/>
                                <w:rtl/>
                                <w:lang w:bidi="fa-IR"/>
                              </w:rPr>
                              <w:t>استاندارد</w:t>
                            </w:r>
                          </w:p>
                          <w:p w:rsidR="00D86FE6" w:rsidRDefault="00D86FE6" w:rsidP="00D86FE6">
                            <w:pPr>
                              <w:shd w:val="clear" w:color="auto" w:fill="AFB2B6"/>
                              <w:spacing w:line="178" w:lineRule="exact"/>
                              <w:rPr>
                                <w:rStyle w:val="MSGENFONTSTYLENAMETEMPLATEROLENUMBERMSGENFONTSTYLENAMEBYROLETEXT6Exact"/>
                                <w:rtl/>
                                <w:lang w:bidi="fa-IR"/>
                              </w:rPr>
                            </w:pPr>
                            <w:r>
                              <w:rPr>
                                <w:rStyle w:val="MSGENFONTSTYLENAMETEMPLATEROLENUMBERMSGENFONTSTYLENAMEBYROLETEXT6Exact"/>
                                <w:rFonts w:hint="cs"/>
                                <w:rtl/>
                                <w:lang w:bidi="fa-IR"/>
                              </w:rPr>
                              <w:t xml:space="preserve">ویژه </w:t>
                            </w:r>
                          </w:p>
                          <w:p w:rsidR="00D86FE6" w:rsidRPr="00E07B48" w:rsidRDefault="00D86FE6" w:rsidP="00D86FE6">
                            <w:pPr>
                              <w:shd w:val="clear" w:color="auto" w:fill="AFB2B6"/>
                              <w:spacing w:line="178" w:lineRule="exact"/>
                              <w:rPr>
                                <w:color w:val="004288"/>
                                <w:shd w:val="clear" w:color="auto" w:fill="FFFFFF"/>
                                <w:rtl/>
                              </w:rPr>
                            </w:pPr>
                            <w:r>
                              <w:rPr>
                                <w:rStyle w:val="MSGENFONTSTYLENAMETEMPLATEROLENUMBERMSGENFONTSTYLENAMEBYROLETEXT6Exact"/>
                                <w:rFonts w:hint="cs"/>
                                <w:rtl/>
                                <w:lang w:bidi="fa-IR"/>
                              </w:rPr>
                              <w:t>و متناوب</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616DE2" id="Text Box 6" o:spid="_x0000_s1028" type="#_x0000_t202" style="position:absolute;left:0;text-align:left;margin-left:167.5pt;margin-top:78.55pt;width:53.75pt;height:26.7pt;z-index:-251655168;visibility:visible;mso-wrap-style:square;mso-width-percent:0;mso-height-percent:0;mso-wrap-distance-left:6.6pt;mso-wrap-distance-top:0;mso-wrap-distance-right:39.35pt;mso-wrap-distance-bottom:38.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" filled="f" stroked="f">
                <v:textbox style="mso-fit-shape-to-text:t" inset="0,0,0,0">
                  <w:txbxContent>
                    <w:p w:rsidR="00D86FE6" w:rsidRDefault="00D86FE6" w:rsidP="00D86FE6">
                      <w:pPr>
                        <w:shd w:val="clear" w:color="auto" w:fill="AFB2B6"/>
                        <w:spacing w:line="178" w:lineRule="exact"/>
                        <w:rPr>
                          <w:rStyle w:val="MSGENFONTSTYLENAMETEMPLATEROLENUMBERMSGENFONTSTYLENAMEBYROLETEXT6Exact"/>
                          <w:rtl/>
                          <w:lang w:bidi="fa-IR"/>
                        </w:rPr>
                      </w:pPr>
                      <w:r>
                        <w:rPr>
                          <w:rStyle w:val="MSGENFONTSTYLENAMETEMPLATEROLENUMBERMSGENFONTSTYLENAMEBYROLETEXT6Exact"/>
                          <w:rFonts w:hint="cs"/>
                          <w:rtl/>
                          <w:lang w:bidi="fa-IR"/>
                        </w:rPr>
                        <w:t xml:space="preserve">حسابرسی های </w:t>
                      </w:r>
                    </w:p>
                    <w:p w:rsidR="00D86FE6" w:rsidRDefault="00D86FE6" w:rsidP="00D86FE6">
                      <w:pPr>
                        <w:shd w:val="clear" w:color="auto" w:fill="AFB2B6"/>
                        <w:spacing w:line="178" w:lineRule="exact"/>
                        <w:rPr>
                          <w:rStyle w:val="MSGENFONTSTYLENAMETEMPLATEROLENUMBERMSGENFONTSTYLENAMEBYROLETEXT6Exact"/>
                          <w:rtl/>
                          <w:lang w:bidi="fa-IR"/>
                        </w:rPr>
                      </w:pPr>
                      <w:r>
                        <w:rPr>
                          <w:rStyle w:val="MSGENFONTSTYLENAMETEMPLATEROLENUMBERMSGENFONTSTYLENAMEBYROLETEXT6Exact"/>
                          <w:rFonts w:hint="cs"/>
                          <w:rtl/>
                          <w:lang w:bidi="fa-IR"/>
                        </w:rPr>
                        <w:t>استاندارد</w:t>
                      </w:r>
                    </w:p>
                    <w:p w:rsidR="00D86FE6" w:rsidRDefault="00D86FE6" w:rsidP="00D86FE6">
                      <w:pPr>
                        <w:shd w:val="clear" w:color="auto" w:fill="AFB2B6"/>
                        <w:spacing w:line="178" w:lineRule="exact"/>
                        <w:rPr>
                          <w:rStyle w:val="MSGENFONTSTYLENAMETEMPLATEROLENUMBERMSGENFONTSTYLENAMEBYROLETEXT6Exact"/>
                          <w:rtl/>
                          <w:lang w:bidi="fa-IR"/>
                        </w:rPr>
                      </w:pPr>
                      <w:r>
                        <w:rPr>
                          <w:rStyle w:val="MSGENFONTSTYLENAMETEMPLATEROLENUMBERMSGENFONTSTYLENAMEBYROLETEXT6Exact"/>
                          <w:rFonts w:hint="cs"/>
                          <w:rtl/>
                          <w:lang w:bidi="fa-IR"/>
                        </w:rPr>
                        <w:t xml:space="preserve">ویژه </w:t>
                      </w:r>
                    </w:p>
                    <w:p w:rsidR="00D86FE6" w:rsidRPr="00E07B48" w:rsidRDefault="00D86FE6" w:rsidP="00D86FE6">
                      <w:pPr>
                        <w:shd w:val="clear" w:color="auto" w:fill="AFB2B6"/>
                        <w:spacing w:line="178" w:lineRule="exact"/>
                        <w:rPr>
                          <w:color w:val="004288"/>
                          <w:shd w:val="clear" w:color="auto" w:fill="FFFFFF"/>
                          <w:rtl/>
                        </w:rPr>
                      </w:pPr>
                      <w:r>
                        <w:rPr>
                          <w:rStyle w:val="MSGENFONTSTYLENAMETEMPLATEROLENUMBERMSGENFONTSTYLENAMEBYROLETEXT6Exact"/>
                          <w:rFonts w:hint="cs"/>
                          <w:rtl/>
                          <w:lang w:bidi="fa-IR"/>
                        </w:rPr>
                        <w:t>و متناوب</w:t>
                      </w:r>
                    </w:p>
                  </w:txbxContent>
                </v:textbox>
                <w10:wrap type="topAndBottom" anchorx="margin"/>
              </v:shape>
            </w:pict>
          </mc:Fallback>
        </mc:AlternateContent>
      </w:r>
      <w:r w:rsidRPr="00976A9B">
        <w:rPr>
          <w:rFonts w:cs="B Zar"/>
          <w:noProof/>
          <w:sz w:val="14"/>
          <w:szCs w:val="14"/>
        </w:rPr>
        <mc:AlternateContent>
          <mc:Choice Requires="wps">
            <w:drawing>
              <wp:anchor distT="0" distB="1875155" distL="1266190" distR="328930" simplePos="0" relativeHeight="251662336" behindDoc="1" locked="0" layoutInCell="1" allowOverlap="1" wp14:anchorId="2CBF6F30" wp14:editId="4719427A">
                <wp:simplePos x="0" y="0"/>
                <wp:positionH relativeFrom="margin">
                  <wp:posOffset>3310255</wp:posOffset>
                </wp:positionH>
                <wp:positionV relativeFrom="paragraph">
                  <wp:posOffset>627380</wp:posOffset>
                </wp:positionV>
                <wp:extent cx="359410" cy="570230"/>
                <wp:effectExtent l="3810" t="381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FE6" w:rsidRDefault="00D86FE6" w:rsidP="00D86FE6">
                            <w:pPr>
                              <w:pStyle w:val="MSGENFONTSTYLENAMETEMPLATEROLENUMBERMSGENFONTSTYLENAMEBYROLETEXT10"/>
                              <w:shd w:val="clear" w:color="auto" w:fill="DCDFE1"/>
                            </w:pPr>
                            <w:r>
                              <w:rPr>
                                <w:rStyle w:val="MSGENFONTSTYLENAMETEMPLATEROLENUMBERMSGENFONTSTYLENAMEBYROLETEXT10Exact"/>
                              </w:rPr>
                              <w:t>%</w:t>
                            </w:r>
                          </w:p>
                          <w:p w:rsidR="00D86FE6" w:rsidRDefault="00D86FE6" w:rsidP="00D86FE6">
                            <w:pPr>
                              <w:pStyle w:val="MSGENFONTSTYLENAMETEMPLATEROLENUMBERMSGENFONTSTYLENAMEBYROLETEXT11"/>
                              <w:shd w:val="clear" w:color="auto" w:fill="DCDFE1"/>
                            </w:pPr>
                            <w:proofErr w:type="spellStart"/>
                            <w:proofErr w:type="gramStart"/>
                            <w:r>
                              <w:rPr>
                                <w:rStyle w:val="MSGENFONTSTYLENAMETEMPLATEROLENUMBERMSGENFONTSTYLENAMEBYROLETEXT11Exact"/>
                              </w:rPr>
                              <w:t>vr</w:t>
                            </w:r>
                            <w:proofErr w:type="spellEnd"/>
                            <w:proofErr w:type="gramEnd"/>
                          </w:p>
                          <w:p w:rsidR="00D86FE6" w:rsidRDefault="00D86FE6" w:rsidP="00D86FE6">
                            <w:pPr>
                              <w:pStyle w:val="MSGENFONTSTYLENAMETEMPLATEROLENUMBERMSGENFONTSTYLENAMEBYROLETEXT120"/>
                              <w:shd w:val="clear" w:color="auto" w:fill="DCDFE1"/>
                            </w:pPr>
                            <w:r>
                              <w:rPr>
                                <w:rStyle w:val="MSGENFONTSTYLENAMETEMPLATEROLENUMBERMSGENFONTSTYLENAMEBYROLETEXT12Exact"/>
                              </w:rPr>
                              <w:t>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C66E27" id="Text Box 5" o:spid="_x0000_s1029" type="#_x0000_t202" style="position:absolute;left:0;text-align:left;margin-left:260.65pt;margin-top:49.4pt;width:28.3pt;height:44.9pt;z-index:-251654144;visibility:visible;mso-wrap-style:square;mso-width-percent:0;mso-height-percent:0;mso-wrap-distance-left:99.7pt;mso-wrap-distance-top:0;mso-wrap-distance-right:25.9pt;mso-wrap-distance-bottom:147.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" filled="f" stroked="f">
                <v:textbox style="mso-fit-shape-to-text:t" inset="0,0,0,0">
                  <w:txbxContent>
                    <w:p w:rsidR="00D86FE6" w:rsidRDefault="00D86FE6" w:rsidP="00D86FE6">
                      <w:pPr>
                        <w:pStyle w:val="MSGENFONTSTYLENAMETEMPLATEROLENUMBERMSGENFONTSTYLENAMEBYROLETEXT10"/>
                        <w:shd w:val="clear" w:color="auto" w:fill="DCDFE1"/>
                      </w:pPr>
                      <w:r>
                        <w:rPr>
                          <w:rStyle w:val="MSGENFONTSTYLENAMETEMPLATEROLENUMBERMSGENFONTSTYLENAMEBYROLETEXT10Exact"/>
                        </w:rPr>
                        <w:t>%</w:t>
                      </w:r>
                    </w:p>
                    <w:p w:rsidR="00D86FE6" w:rsidRDefault="00D86FE6" w:rsidP="00D86FE6">
                      <w:pPr>
                        <w:pStyle w:val="MSGENFONTSTYLENAMETEMPLATEROLENUMBERMSGENFONTSTYLENAMEBYROLETEXT11"/>
                        <w:shd w:val="clear" w:color="auto" w:fill="DCDFE1"/>
                      </w:pPr>
                      <w:proofErr w:type="spellStart"/>
                      <w:proofErr w:type="gramStart"/>
                      <w:r>
                        <w:rPr>
                          <w:rStyle w:val="MSGENFONTSTYLENAMETEMPLATEROLENUMBERMSGENFONTSTYLENAMEBYROLETEXT11Exact"/>
                        </w:rPr>
                        <w:t>vr</w:t>
                      </w:r>
                      <w:proofErr w:type="spellEnd"/>
                      <w:proofErr w:type="gramEnd"/>
                    </w:p>
                    <w:p w:rsidR="00D86FE6" w:rsidRDefault="00D86FE6" w:rsidP="00D86FE6">
                      <w:pPr>
                        <w:pStyle w:val="MSGENFONTSTYLENAMETEMPLATEROLENUMBERMSGENFONTSTYLENAMEBYROLETEXT120"/>
                        <w:shd w:val="clear" w:color="auto" w:fill="DCDFE1"/>
                      </w:pPr>
                      <w:r>
                        <w:rPr>
                          <w:rStyle w:val="MSGENFONTSTYLENAMETEMPLATEROLENUMBERMSGENFONTSTYLENAMEBYROLETEXT12Exact"/>
                        </w:rPr>
                        <w:t>o'</w:t>
                      </w:r>
                    </w:p>
                  </w:txbxContent>
                </v:textbox>
                <w10:wrap type="topAndBottom" anchorx="margin"/>
              </v:shape>
            </w:pict>
          </mc:Fallback>
        </mc:AlternateContent>
      </w:r>
      <w:r w:rsidRPr="00976A9B">
        <w:rPr>
          <w:rFonts w:cs="B Zar"/>
          <w:noProof/>
          <w:sz w:val="14"/>
          <w:szCs w:val="14"/>
        </w:rPr>
        <mc:AlternateContent>
          <mc:Choice Requires="wps">
            <w:drawing>
              <wp:anchor distT="0" distB="595630" distL="518160" distR="63500" simplePos="0" relativeHeight="251663360" behindDoc="1" locked="0" layoutInCell="1" allowOverlap="1" wp14:anchorId="2F182B72" wp14:editId="4D47882F">
                <wp:simplePos x="0" y="0"/>
                <wp:positionH relativeFrom="margin">
                  <wp:posOffset>518160</wp:posOffset>
                </wp:positionH>
                <wp:positionV relativeFrom="paragraph">
                  <wp:posOffset>1969135</wp:posOffset>
                </wp:positionV>
                <wp:extent cx="335280" cy="252730"/>
                <wp:effectExtent l="2540" t="2540" r="0" b="190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FE6" w:rsidRDefault="00D86FE6" w:rsidP="00D86FE6">
                            <w:pPr>
                              <w:pStyle w:val="MSGENFONTSTYLENAMETEMPLATEROLENUMBERMSGENFONTSTYLENAMEBYROLETEXT13"/>
                              <w:shd w:val="clear" w:color="auto" w:fill="auto"/>
                            </w:pPr>
                            <w:r>
                              <w:rPr>
                                <w:rStyle w:val="MSGENFONTSTYLENAMETEMPLATEROLENUMBERMSGENFONTSTYLENAMEBYROLETEXT13Exact"/>
                              </w:rPr>
                              <w:t>%■</w:t>
                            </w:r>
                          </w:p>
                          <w:p w:rsidR="00D86FE6" w:rsidRDefault="00D86FE6" w:rsidP="00D86FE6">
                            <w:pPr>
                              <w:pStyle w:val="MSGENFONTSTYLENAMETEMPLATEROLENUMBERMSGENFONTSTYLENAMEBYROLETEXT14"/>
                              <w:shd w:val="clear" w:color="auto" w:fill="auto"/>
                            </w:pPr>
                            <w:r>
                              <w:rPr>
                                <w:rStyle w:val="MSGENFONTSTYLENAMETEMPLATEROLENUMBERMSGENFONTSTYLENAMEBYROLETEXT14Exact"/>
                              </w:rPr>
                              <w:t>%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2C7312" id="Text Box 4" o:spid="_x0000_s1030" type="#_x0000_t202" style="position:absolute;left:0;text-align:left;margin-left:40.8pt;margin-top:155.05pt;width:26.4pt;height:19.9pt;z-index:-251653120;visibility:visible;mso-wrap-style:square;mso-width-percent:0;mso-height-percent:0;mso-wrap-distance-left:40.8pt;mso-wrap-distance-top:0;mso-wrap-distance-right:5pt;mso-wrap-distance-bottom:46.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uC1sAIAAK8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" filled="f" stroked="f">
                <v:textbox style="mso-fit-shape-to-text:t" inset="0,0,0,0">
                  <w:txbxContent>
                    <w:p w:rsidR="00D86FE6" w:rsidRDefault="00D86FE6" w:rsidP="00D86FE6">
                      <w:pPr>
                        <w:pStyle w:val="MSGENFONTSTYLENAMETEMPLATEROLENUMBERMSGENFONTSTYLENAMEBYROLETEXT13"/>
                        <w:shd w:val="clear" w:color="auto" w:fill="auto"/>
                      </w:pPr>
                      <w:r>
                        <w:rPr>
                          <w:rStyle w:val="MSGENFONTSTYLENAMETEMPLATEROLENUMBERMSGENFONTSTYLENAMEBYROLETEXT13Exact"/>
                        </w:rPr>
                        <w:t>%■</w:t>
                      </w:r>
                    </w:p>
                    <w:p w:rsidR="00D86FE6" w:rsidRDefault="00D86FE6" w:rsidP="00D86FE6">
                      <w:pPr>
                        <w:pStyle w:val="MSGENFONTSTYLENAMETEMPLATEROLENUMBERMSGENFONTSTYLENAMEBYROLETEXT14"/>
                        <w:shd w:val="clear" w:color="auto" w:fill="auto"/>
                      </w:pPr>
                      <w:r>
                        <w:rPr>
                          <w:rStyle w:val="MSGENFONTSTYLENAMETEMPLATEROLENUMBERMSGENFONTSTYLENAMEBYROLETEXT14Exact"/>
                        </w:rPr>
                        <w:t>% ^</w:t>
                      </w:r>
                    </w:p>
                  </w:txbxContent>
                </v:textbox>
                <w10:wrap type="topAndBottom" anchorx="margin"/>
              </v:shape>
            </w:pict>
          </mc:Fallback>
        </mc:AlternateContent>
      </w:r>
      <w:r w:rsidRPr="00976A9B">
        <w:rPr>
          <w:rFonts w:cs="B Zar"/>
          <w:noProof/>
          <w:sz w:val="14"/>
          <w:szCs w:val="14"/>
        </w:rPr>
        <mc:AlternateContent>
          <mc:Choice Requires="wps">
            <w:drawing>
              <wp:anchor distT="0" distB="0" distL="63500" distR="63500" simplePos="0" relativeHeight="251664384" behindDoc="1" locked="0" layoutInCell="1" allowOverlap="1" wp14:anchorId="4C404FC3" wp14:editId="5A40B9C4">
                <wp:simplePos x="0" y="0"/>
                <wp:positionH relativeFrom="margin">
                  <wp:posOffset>877570</wp:posOffset>
                </wp:positionH>
                <wp:positionV relativeFrom="paragraph">
                  <wp:posOffset>1732280</wp:posOffset>
                </wp:positionV>
                <wp:extent cx="810895" cy="565150"/>
                <wp:effectExtent l="0" t="3810" r="0" b="254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FE6" w:rsidRDefault="00D86FE6" w:rsidP="00D86FE6">
                            <w:pPr>
                              <w:shd w:val="clear" w:color="auto" w:fill="004389"/>
                              <w:spacing w:line="178" w:lineRule="exact"/>
                              <w:rPr>
                                <w:rtl/>
                              </w:rPr>
                            </w:pPr>
                            <w:r>
                              <w:rPr>
                                <w:rFonts w:hint="cs"/>
                                <w:rtl/>
                              </w:rPr>
                              <w:t xml:space="preserve">حسابرسی های </w:t>
                            </w:r>
                          </w:p>
                          <w:p w:rsidR="00D86FE6" w:rsidRDefault="00D86FE6" w:rsidP="00D86FE6">
                            <w:pPr>
                              <w:shd w:val="clear" w:color="auto" w:fill="004389"/>
                              <w:spacing w:line="178" w:lineRule="exact"/>
                              <w:rPr>
                                <w:rtl/>
                              </w:rPr>
                            </w:pPr>
                            <w:r>
                              <w:rPr>
                                <w:rFonts w:hint="cs"/>
                                <w:rtl/>
                              </w:rPr>
                              <w:t>مدیریتی</w:t>
                            </w:r>
                          </w:p>
                          <w:p w:rsidR="00D86FE6" w:rsidRDefault="00D86FE6" w:rsidP="00D86FE6">
                            <w:pPr>
                              <w:shd w:val="clear" w:color="auto" w:fill="004389"/>
                              <w:spacing w:line="178" w:lineRule="exact"/>
                              <w:rPr>
                                <w:rtl/>
                              </w:rPr>
                            </w:pPr>
                            <w:r>
                              <w:rPr>
                                <w:rFonts w:hint="cs"/>
                                <w:rtl/>
                              </w:rPr>
                              <w:t>عملیاتی</w:t>
                            </w:r>
                          </w:p>
                          <w:p w:rsidR="00D86FE6" w:rsidRDefault="00D86FE6" w:rsidP="00D86FE6">
                            <w:pPr>
                              <w:shd w:val="clear" w:color="auto" w:fill="004389"/>
                              <w:spacing w:line="178" w:lineRule="exact"/>
                              <w:rPr>
                                <w:rtl/>
                              </w:rPr>
                            </w:pPr>
                            <w:r>
                              <w:rPr>
                                <w:rFonts w:hint="cs"/>
                                <w:rtl/>
                              </w:rPr>
                              <w:t>مالی</w:t>
                            </w:r>
                          </w:p>
                          <w:p w:rsidR="00D86FE6" w:rsidRDefault="00D86FE6" w:rsidP="00D86FE6">
                            <w:pPr>
                              <w:shd w:val="clear" w:color="auto" w:fill="004389"/>
                              <w:spacing w:line="178" w:lineRule="exact"/>
                              <w:rPr>
                                <w:rtl/>
                              </w:rPr>
                            </w:pPr>
                            <w:r>
                              <w:rPr>
                                <w:rFonts w:hint="cs"/>
                                <w:rtl/>
                              </w:rPr>
                              <w:t>تقلبی</w:t>
                            </w:r>
                          </w:p>
                          <w:p w:rsidR="00D86FE6" w:rsidRDefault="00D86FE6" w:rsidP="00D86FE6">
                            <w:pPr>
                              <w:shd w:val="clear" w:color="auto" w:fill="004389"/>
                              <w:spacing w:line="178" w:lineRule="exact"/>
                              <w:rPr>
                                <w:rtl/>
                              </w:rPr>
                            </w:pPr>
                            <w:r>
                              <w:rPr>
                                <w:rFonts w:hint="cs"/>
                                <w:rtl/>
                              </w:rPr>
                              <w:t>کسب و کار</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4D5FD7" id="Text Box 3" o:spid="_x0000_s1031" type="#_x0000_t202" style="position:absolute;left:0;text-align:left;margin-left:69.1pt;margin-top:136.4pt;width:63.85pt;height:44.5pt;z-index:-2516520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" filled="f" stroked="f">
                <v:textbox style="mso-fit-shape-to-text:t" inset="0,0,0,0">
                  <w:txbxContent>
                    <w:p w:rsidR="00D86FE6" w:rsidRDefault="00D86FE6" w:rsidP="00D86FE6">
                      <w:pPr>
                        <w:shd w:val="clear" w:color="auto" w:fill="004389"/>
                        <w:spacing w:line="178" w:lineRule="exact"/>
                        <w:rPr>
                          <w:rtl/>
                        </w:rPr>
                      </w:pPr>
                      <w:r>
                        <w:rPr>
                          <w:rFonts w:hint="cs"/>
                          <w:rtl/>
                        </w:rPr>
                        <w:t xml:space="preserve">حسابرسی های </w:t>
                      </w:r>
                    </w:p>
                    <w:p w:rsidR="00D86FE6" w:rsidRDefault="00D86FE6" w:rsidP="00D86FE6">
                      <w:pPr>
                        <w:shd w:val="clear" w:color="auto" w:fill="004389"/>
                        <w:spacing w:line="178" w:lineRule="exact"/>
                        <w:rPr>
                          <w:rtl/>
                        </w:rPr>
                      </w:pPr>
                      <w:r>
                        <w:rPr>
                          <w:rFonts w:hint="cs"/>
                          <w:rtl/>
                        </w:rPr>
                        <w:t>مدیریتی</w:t>
                      </w:r>
                    </w:p>
                    <w:p w:rsidR="00D86FE6" w:rsidRDefault="00D86FE6" w:rsidP="00D86FE6">
                      <w:pPr>
                        <w:shd w:val="clear" w:color="auto" w:fill="004389"/>
                        <w:spacing w:line="178" w:lineRule="exact"/>
                        <w:rPr>
                          <w:rtl/>
                        </w:rPr>
                      </w:pPr>
                      <w:r>
                        <w:rPr>
                          <w:rFonts w:hint="cs"/>
                          <w:rtl/>
                        </w:rPr>
                        <w:t>عملیاتی</w:t>
                      </w:r>
                    </w:p>
                    <w:p w:rsidR="00D86FE6" w:rsidRDefault="00D86FE6" w:rsidP="00D86FE6">
                      <w:pPr>
                        <w:shd w:val="clear" w:color="auto" w:fill="004389"/>
                        <w:spacing w:line="178" w:lineRule="exact"/>
                        <w:rPr>
                          <w:rtl/>
                        </w:rPr>
                      </w:pPr>
                      <w:r>
                        <w:rPr>
                          <w:rFonts w:hint="cs"/>
                          <w:rtl/>
                        </w:rPr>
                        <w:t>مالی</w:t>
                      </w:r>
                    </w:p>
                    <w:p w:rsidR="00D86FE6" w:rsidRDefault="00D86FE6" w:rsidP="00D86FE6">
                      <w:pPr>
                        <w:shd w:val="clear" w:color="auto" w:fill="004389"/>
                        <w:spacing w:line="178" w:lineRule="exact"/>
                        <w:rPr>
                          <w:rtl/>
                        </w:rPr>
                      </w:pPr>
                      <w:r>
                        <w:rPr>
                          <w:rFonts w:hint="cs"/>
                          <w:rtl/>
                        </w:rPr>
                        <w:t>تقلبی</w:t>
                      </w:r>
                    </w:p>
                    <w:p w:rsidR="00D86FE6" w:rsidRDefault="00D86FE6" w:rsidP="00D86FE6">
                      <w:pPr>
                        <w:shd w:val="clear" w:color="auto" w:fill="004389"/>
                        <w:spacing w:line="178" w:lineRule="exact"/>
                        <w:rPr>
                          <w:rtl/>
                        </w:rPr>
                      </w:pPr>
                      <w:r>
                        <w:rPr>
                          <w:rFonts w:hint="cs"/>
                          <w:rtl/>
                        </w:rPr>
                        <w:t>کسب و کار</w:t>
                      </w:r>
                    </w:p>
                  </w:txbxContent>
                </v:textbox>
                <w10:wrap type="topAndBottom" anchorx="margin"/>
              </v:shape>
            </w:pict>
          </mc:Fallback>
        </mc:AlternateContent>
      </w:r>
      <w:r w:rsidRPr="00976A9B">
        <w:rPr>
          <w:rFonts w:cs="B Zar"/>
          <w:noProof/>
          <w:sz w:val="14"/>
          <w:szCs w:val="14"/>
        </w:rPr>
        <mc:AlternateContent>
          <mc:Choice Requires="wps">
            <w:drawing>
              <wp:anchor distT="0" distB="734060" distL="63500" distR="1017905" simplePos="0" relativeHeight="251665408" behindDoc="1" locked="0" layoutInCell="1" allowOverlap="1" wp14:anchorId="00236A73" wp14:editId="69B773E0">
                <wp:simplePos x="0" y="0"/>
                <wp:positionH relativeFrom="margin">
                  <wp:posOffset>2383790</wp:posOffset>
                </wp:positionH>
                <wp:positionV relativeFrom="paragraph">
                  <wp:posOffset>1838960</wp:posOffset>
                </wp:positionV>
                <wp:extent cx="597535" cy="339090"/>
                <wp:effectExtent l="1270" t="0" r="127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FE6" w:rsidRDefault="00D86FE6" w:rsidP="00D86FE6">
                            <w:pPr>
                              <w:shd w:val="clear" w:color="auto" w:fill="658FB9"/>
                              <w:spacing w:line="178" w:lineRule="exact"/>
                              <w:rPr>
                                <w:rStyle w:val="MSGENFONTSTYLENAMETEMPLATEROLENUMBERMSGENFONTSTYLENAMEBYROLETEXT6Exact"/>
                                <w:rtl/>
                                <w:lang w:bidi="fa-IR"/>
                              </w:rPr>
                            </w:pPr>
                            <w:r>
                              <w:rPr>
                                <w:rStyle w:val="MSGENFONTSTYLENAMETEMPLATEROLENUMBERMSGENFONTSTYLENAMEBYROLETEXT6Exact"/>
                                <w:rFonts w:hint="cs"/>
                                <w:rtl/>
                                <w:lang w:bidi="fa-IR"/>
                              </w:rPr>
                              <w:t>حسابرسی پایخ</w:t>
                            </w:r>
                          </w:p>
                          <w:p w:rsidR="00D86FE6" w:rsidRDefault="00D86FE6" w:rsidP="00D86FE6">
                            <w:pPr>
                              <w:shd w:val="clear" w:color="auto" w:fill="658FB9"/>
                              <w:spacing w:line="178" w:lineRule="exact"/>
                              <w:rPr>
                                <w:rStyle w:val="MSGENFONTSTYLENAMETEMPLATEROLENUMBERMSGENFONTSTYLENAMEBYROLETEXT6Exact"/>
                                <w:rtl/>
                                <w:lang w:bidi="fa-IR"/>
                              </w:rPr>
                            </w:pPr>
                            <w:r>
                              <w:rPr>
                                <w:rStyle w:val="MSGENFONTSTYLENAMETEMPLATEROLENUMBERMSGENFONTSTYLENAMEBYROLETEXT6Exact"/>
                                <w:rFonts w:hint="cs"/>
                                <w:rtl/>
                                <w:lang w:bidi="fa-IR"/>
                              </w:rPr>
                              <w:t>بررسی وضعیت</w:t>
                            </w:r>
                          </w:p>
                          <w:p w:rsidR="00D86FE6" w:rsidRDefault="00D86FE6" w:rsidP="00D86FE6">
                            <w:pPr>
                              <w:shd w:val="clear" w:color="auto" w:fill="658FB9"/>
                              <w:spacing w:line="178" w:lineRule="exact"/>
                              <w:rPr>
                                <w:rtl/>
                              </w:rPr>
                            </w:pPr>
                            <w:r>
                              <w:rPr>
                                <w:rStyle w:val="MSGENFONTSTYLENAMETEMPLATEROLENUMBERMSGENFONTSTYLENAMEBYROLETEXT6Exact"/>
                                <w:rFonts w:hint="cs"/>
                                <w:rtl/>
                                <w:lang w:bidi="fa-IR"/>
                              </w:rPr>
                              <w:t>تکمیلی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A4A3DC" id="Text Box 2" o:spid="_x0000_s1032" type="#_x0000_t202" style="position:absolute;left:0;text-align:left;margin-left:187.7pt;margin-top:144.8pt;width:47.05pt;height:26.7pt;z-index:-251651072;visibility:visible;mso-wrap-style:square;mso-width-percent:0;mso-height-percent:0;mso-wrap-distance-left:5pt;mso-wrap-distance-top:0;mso-wrap-distance-right:80.15pt;mso-wrap-distance-bottom:57.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" filled="f" stroked="f">
                <v:textbox style="mso-fit-shape-to-text:t" inset="0,0,0,0">
                  <w:txbxContent>
                    <w:p w:rsidR="00D86FE6" w:rsidRDefault="00D86FE6" w:rsidP="00D86FE6">
                      <w:pPr>
                        <w:shd w:val="clear" w:color="auto" w:fill="658FB9"/>
                        <w:spacing w:line="178" w:lineRule="exact"/>
                        <w:rPr>
                          <w:rStyle w:val="MSGENFONTSTYLENAMETEMPLATEROLENUMBERMSGENFONTSTYLENAMEBYROLETEXT6Exact"/>
                          <w:rtl/>
                          <w:lang w:bidi="fa-IR"/>
                        </w:rPr>
                      </w:pPr>
                      <w:r>
                        <w:rPr>
                          <w:rStyle w:val="MSGENFONTSTYLENAMETEMPLATEROLENUMBERMSGENFONTSTYLENAMEBYROLETEXT6Exact"/>
                          <w:rFonts w:hint="cs"/>
                          <w:rtl/>
                          <w:lang w:bidi="fa-IR"/>
                        </w:rPr>
                        <w:t xml:space="preserve">حسابرسی </w:t>
                      </w:r>
                      <w:r>
                        <w:rPr>
                          <w:rStyle w:val="MSGENFONTSTYLENAMETEMPLATEROLENUMBERMSGENFONTSTYLENAMEBYROLETEXT6Exact"/>
                          <w:rFonts w:hint="cs"/>
                          <w:rtl/>
                          <w:lang w:bidi="fa-IR"/>
                        </w:rPr>
                        <w:t>پایخ</w:t>
                      </w:r>
                    </w:p>
                    <w:p w:rsidR="00D86FE6" w:rsidRDefault="00D86FE6" w:rsidP="00D86FE6">
                      <w:pPr>
                        <w:shd w:val="clear" w:color="auto" w:fill="658FB9"/>
                        <w:spacing w:line="178" w:lineRule="exact"/>
                        <w:rPr>
                          <w:rStyle w:val="MSGENFONTSTYLENAMETEMPLATEROLENUMBERMSGENFONTSTYLENAMEBYROLETEXT6Exact"/>
                          <w:rtl/>
                          <w:lang w:bidi="fa-IR"/>
                        </w:rPr>
                      </w:pPr>
                      <w:r>
                        <w:rPr>
                          <w:rStyle w:val="MSGENFONTSTYLENAMETEMPLATEROLENUMBERMSGENFONTSTYLENAMEBYROLETEXT6Exact"/>
                          <w:rFonts w:hint="cs"/>
                          <w:rtl/>
                          <w:lang w:bidi="fa-IR"/>
                        </w:rPr>
                        <w:t>بررسی وضعیت</w:t>
                      </w:r>
                    </w:p>
                    <w:p w:rsidR="00D86FE6" w:rsidRDefault="00D86FE6" w:rsidP="00D86FE6">
                      <w:pPr>
                        <w:shd w:val="clear" w:color="auto" w:fill="658FB9"/>
                        <w:spacing w:line="178" w:lineRule="exact"/>
                        <w:rPr>
                          <w:rtl/>
                        </w:rPr>
                      </w:pPr>
                      <w:r>
                        <w:rPr>
                          <w:rStyle w:val="MSGENFONTSTYLENAMETEMPLATEROLENUMBERMSGENFONTSTYLENAMEBYROLETEXT6Exact"/>
                          <w:rFonts w:hint="cs"/>
                          <w:rtl/>
                          <w:lang w:bidi="fa-IR"/>
                        </w:rPr>
                        <w:t>تکمیلی</w:t>
                      </w:r>
                    </w:p>
                  </w:txbxContent>
                </v:textbox>
                <w10:wrap type="topAndBottom" anchorx="margin"/>
              </v:shape>
            </w:pict>
          </mc:Fallback>
        </mc:AlternateContent>
      </w:r>
      <w:r w:rsidRPr="00976A9B">
        <w:rPr>
          <w:rFonts w:cs="B Zar"/>
          <w:noProof/>
          <w:sz w:val="14"/>
          <w:szCs w:val="14"/>
        </w:rPr>
        <mc:AlternateContent>
          <mc:Choice Requires="wps">
            <w:drawing>
              <wp:anchor distT="0" distB="0" distL="63500" distR="1652270" simplePos="0" relativeHeight="251666432" behindDoc="1" locked="0" layoutInCell="1" allowOverlap="1" wp14:anchorId="3DE537C3" wp14:editId="1D98FE79">
                <wp:simplePos x="0" y="0"/>
                <wp:positionH relativeFrom="margin">
                  <wp:posOffset>1591310</wp:posOffset>
                </wp:positionH>
                <wp:positionV relativeFrom="paragraph">
                  <wp:posOffset>2379980</wp:posOffset>
                </wp:positionV>
                <wp:extent cx="755650" cy="551180"/>
                <wp:effectExtent l="0" t="381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FE6" w:rsidRDefault="00D86FE6" w:rsidP="00D86FE6">
                            <w:pPr>
                              <w:shd w:val="clear" w:color="auto" w:fill="3269A0"/>
                              <w:spacing w:line="156" w:lineRule="exact"/>
                              <w:rPr>
                                <w:rStyle w:val="MSGENFONTSTYLENAMETEMPLATEROLENUMBERMSGENFONTSTYLENAMEBYROLETEXT6Exact"/>
                                <w:rtl/>
                                <w:lang w:bidi="fa-IR"/>
                              </w:rPr>
                            </w:pPr>
                            <w:r>
                              <w:rPr>
                                <w:rStyle w:val="MSGENFONTSTYLENAMETEMPLATEROLENUMBERMSGENFONTSTYLENAMEBYROLETEXT6Exact"/>
                                <w:rFonts w:hint="cs"/>
                                <w:rtl/>
                                <w:lang w:bidi="fa-IR"/>
                              </w:rPr>
                              <w:t>خطر محور</w:t>
                            </w:r>
                          </w:p>
                          <w:p w:rsidR="00D86FE6" w:rsidRDefault="00D86FE6" w:rsidP="00D86FE6">
                            <w:pPr>
                              <w:shd w:val="clear" w:color="auto" w:fill="3269A0"/>
                              <w:spacing w:line="156" w:lineRule="exact"/>
                              <w:rPr>
                                <w:rStyle w:val="MSGENFONTSTYLENAMETEMPLATEROLENUMBERMSGENFONTSTYLENAMEBYROLETEXT6Exact"/>
                                <w:rtl/>
                                <w:lang w:bidi="fa-IR"/>
                              </w:rPr>
                            </w:pPr>
                            <w:r>
                              <w:rPr>
                                <w:rStyle w:val="MSGENFONTSTYLENAMETEMPLATEROLENUMBERMSGENFONTSTYLENAMEBYROLETEXT6Exact"/>
                                <w:rFonts w:hint="cs"/>
                                <w:rtl/>
                                <w:lang w:bidi="fa-IR"/>
                              </w:rPr>
                              <w:t>سیستم محور</w:t>
                            </w:r>
                          </w:p>
                          <w:p w:rsidR="00D86FE6" w:rsidRDefault="00D86FE6" w:rsidP="00D86FE6">
                            <w:pPr>
                              <w:shd w:val="clear" w:color="auto" w:fill="3269A0"/>
                              <w:spacing w:line="156" w:lineRule="exact"/>
                              <w:rPr>
                                <w:rStyle w:val="MSGENFONTSTYLENAMETEMPLATEROLENUMBERMSGENFONTSTYLENAMEBYROLETEXT6Exact"/>
                                <w:lang w:bidi="fa-IR"/>
                              </w:rPr>
                            </w:pPr>
                            <w:r>
                              <w:rPr>
                                <w:rStyle w:val="MSGENFONTSTYLENAMETEMPLATEROLENUMBERMSGENFONTSTYLENAMEBYROLETEXT6Exact"/>
                                <w:rFonts w:hint="cs"/>
                                <w:rtl/>
                                <w:lang w:bidi="fa-IR"/>
                              </w:rPr>
                              <w:t>تراکنش محور</w:t>
                            </w:r>
                          </w:p>
                          <w:p w:rsidR="00D86FE6" w:rsidRDefault="00D86FE6" w:rsidP="00D86FE6">
                            <w:pPr>
                              <w:shd w:val="clear" w:color="auto" w:fill="3269A0"/>
                              <w:spacing w:line="156" w:lineRule="exact"/>
                              <w:rPr>
                                <w:rStyle w:val="MSGENFONTSTYLENAMETEMPLATEROLENUMBERMSGENFONTSTYLENAMEBYROLETEXT6Exact"/>
                                <w:rtl/>
                                <w:lang w:bidi="fa-IR"/>
                              </w:rPr>
                            </w:pPr>
                            <w:r>
                              <w:rPr>
                                <w:rStyle w:val="MSGENFONTSTYLENAMETEMPLATEROLENUMBERMSGENFONTSTYLENAMEBYROLETEXT6Exact"/>
                                <w:rFonts w:hint="cs"/>
                                <w:rtl/>
                                <w:lang w:bidi="fa-IR"/>
                              </w:rPr>
                              <w:t>سازگار محور</w:t>
                            </w:r>
                          </w:p>
                          <w:p w:rsidR="00D86FE6" w:rsidRDefault="00D86FE6" w:rsidP="00D86FE6">
                            <w:pPr>
                              <w:shd w:val="clear" w:color="auto" w:fill="3269A0"/>
                              <w:spacing w:line="156" w:lineRule="exact"/>
                              <w:rPr>
                                <w:rStyle w:val="MSGENFONTSTYLENAMETEMPLATEROLENUMBERMSGENFONTSTYLENAMEBYROLETEXT6Exact"/>
                                <w:rtl/>
                                <w:lang w:bidi="fa-IR"/>
                              </w:rPr>
                            </w:pPr>
                            <w:r>
                              <w:rPr>
                                <w:rStyle w:val="MSGENFONTSTYLENAMETEMPLATEROLENUMBERMSGENFONTSTYLENAMEBYROLETEXT6Exact"/>
                                <w:rFonts w:hint="cs"/>
                                <w:rtl/>
                                <w:lang w:bidi="fa-IR"/>
                              </w:rPr>
                              <w:t>نتیجه محور</w:t>
                            </w:r>
                          </w:p>
                          <w:p w:rsidR="00D86FE6" w:rsidRDefault="00D86FE6" w:rsidP="00D86FE6">
                            <w:pPr>
                              <w:shd w:val="clear" w:color="auto" w:fill="3269A0"/>
                              <w:spacing w:line="156" w:lineRule="exact"/>
                              <w:rPr>
                                <w:rtl/>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35F2B8" id="Text Box 1" o:spid="_x0000_s1033" type="#_x0000_t202" style="position:absolute;left:0;text-align:left;margin-left:125.3pt;margin-top:187.4pt;width:59.5pt;height:43.4pt;z-index:-251650048;visibility:visible;mso-wrap-style:square;mso-width-percent:0;mso-height-percent:0;mso-wrap-distance-left:5pt;mso-wrap-distance-top:0;mso-wrap-distance-right:130.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" filled="f" stroked="f">
                <v:textbox style="mso-fit-shape-to-text:t" inset="0,0,0,0">
                  <w:txbxContent>
                    <w:p w:rsidR="00D86FE6" w:rsidRDefault="00D86FE6" w:rsidP="00D86FE6">
                      <w:pPr>
                        <w:shd w:val="clear" w:color="auto" w:fill="3269A0"/>
                        <w:spacing w:line="156" w:lineRule="exact"/>
                        <w:rPr>
                          <w:rStyle w:val="MSGENFONTSTYLENAMETEMPLATEROLENUMBERMSGENFONTSTYLENAMEBYROLETEXT6Exact"/>
                          <w:rtl/>
                          <w:lang w:bidi="fa-IR"/>
                        </w:rPr>
                      </w:pPr>
                      <w:r>
                        <w:rPr>
                          <w:rStyle w:val="MSGENFONTSTYLENAMETEMPLATEROLENUMBERMSGENFONTSTYLENAMEBYROLETEXT6Exact"/>
                          <w:rFonts w:hint="cs"/>
                          <w:rtl/>
                          <w:lang w:bidi="fa-IR"/>
                        </w:rPr>
                        <w:t>خطر محور</w:t>
                      </w:r>
                    </w:p>
                    <w:p w:rsidR="00D86FE6" w:rsidRDefault="00D86FE6" w:rsidP="00D86FE6">
                      <w:pPr>
                        <w:shd w:val="clear" w:color="auto" w:fill="3269A0"/>
                        <w:spacing w:line="156" w:lineRule="exact"/>
                        <w:rPr>
                          <w:rStyle w:val="MSGENFONTSTYLENAMETEMPLATEROLENUMBERMSGENFONTSTYLENAMEBYROLETEXT6Exact"/>
                          <w:rtl/>
                          <w:lang w:bidi="fa-IR"/>
                        </w:rPr>
                      </w:pPr>
                      <w:r>
                        <w:rPr>
                          <w:rStyle w:val="MSGENFONTSTYLENAMETEMPLATEROLENUMBERMSGENFONTSTYLENAMEBYROLETEXT6Exact"/>
                          <w:rFonts w:hint="cs"/>
                          <w:rtl/>
                          <w:lang w:bidi="fa-IR"/>
                        </w:rPr>
                        <w:t>سیستم محور</w:t>
                      </w:r>
                    </w:p>
                    <w:p w:rsidR="00D86FE6" w:rsidRDefault="00D86FE6" w:rsidP="00D86FE6">
                      <w:pPr>
                        <w:shd w:val="clear" w:color="auto" w:fill="3269A0"/>
                        <w:spacing w:line="156" w:lineRule="exact"/>
                        <w:rPr>
                          <w:rStyle w:val="MSGENFONTSTYLENAMETEMPLATEROLENUMBERMSGENFONTSTYLENAMEBYROLETEXT6Exact"/>
                          <w:lang w:bidi="fa-IR"/>
                        </w:rPr>
                      </w:pPr>
                      <w:r>
                        <w:rPr>
                          <w:rStyle w:val="MSGENFONTSTYLENAMETEMPLATEROLENUMBERMSGENFONTSTYLENAMEBYROLETEXT6Exact"/>
                          <w:rFonts w:hint="cs"/>
                          <w:rtl/>
                          <w:lang w:bidi="fa-IR"/>
                        </w:rPr>
                        <w:t>تراکنش محور</w:t>
                      </w:r>
                    </w:p>
                    <w:p w:rsidR="00D86FE6" w:rsidRDefault="00D86FE6" w:rsidP="00D86FE6">
                      <w:pPr>
                        <w:shd w:val="clear" w:color="auto" w:fill="3269A0"/>
                        <w:spacing w:line="156" w:lineRule="exact"/>
                        <w:rPr>
                          <w:rStyle w:val="MSGENFONTSTYLENAMETEMPLATEROLENUMBERMSGENFONTSTYLENAMEBYROLETEXT6Exact"/>
                          <w:rtl/>
                          <w:lang w:bidi="fa-IR"/>
                        </w:rPr>
                      </w:pPr>
                      <w:r>
                        <w:rPr>
                          <w:rStyle w:val="MSGENFONTSTYLENAMETEMPLATEROLENUMBERMSGENFONTSTYLENAMEBYROLETEXT6Exact"/>
                          <w:rFonts w:hint="cs"/>
                          <w:rtl/>
                          <w:lang w:bidi="fa-IR"/>
                        </w:rPr>
                        <w:t>سازگار محور</w:t>
                      </w:r>
                    </w:p>
                    <w:p w:rsidR="00D86FE6" w:rsidRDefault="00D86FE6" w:rsidP="00D86FE6">
                      <w:pPr>
                        <w:shd w:val="clear" w:color="auto" w:fill="3269A0"/>
                        <w:spacing w:line="156" w:lineRule="exact"/>
                        <w:rPr>
                          <w:rStyle w:val="MSGENFONTSTYLENAMETEMPLATEROLENUMBERMSGENFONTSTYLENAMEBYROLETEXT6Exact"/>
                          <w:rtl/>
                          <w:lang w:bidi="fa-IR"/>
                        </w:rPr>
                      </w:pPr>
                      <w:r>
                        <w:rPr>
                          <w:rStyle w:val="MSGENFONTSTYLENAMETEMPLATEROLENUMBERMSGENFONTSTYLENAMEBYROLETEXT6Exact"/>
                          <w:rFonts w:hint="cs"/>
                          <w:rtl/>
                          <w:lang w:bidi="fa-IR"/>
                        </w:rPr>
                        <w:t>نتیجه محور</w:t>
                      </w:r>
                    </w:p>
                    <w:p w:rsidR="00D86FE6" w:rsidRDefault="00D86FE6" w:rsidP="00D86FE6">
                      <w:pPr>
                        <w:shd w:val="clear" w:color="auto" w:fill="3269A0"/>
                        <w:spacing w:line="156" w:lineRule="exact"/>
                        <w:rPr>
                          <w:rtl/>
                        </w:rPr>
                      </w:pPr>
                    </w:p>
                  </w:txbxContent>
                </v:textbox>
                <w10:wrap type="topAndBottom" anchorx="margin"/>
              </v:shape>
            </w:pict>
          </mc:Fallback>
        </mc:AlternateContent>
      </w:r>
      <w:proofErr w:type="spellStart"/>
      <w:proofErr w:type="gramStart"/>
      <w:r w:rsidRPr="00976A9B">
        <w:rPr>
          <w:rStyle w:val="MSGENFONTSTYLENAMETEMPLATEROLENUMBERMSGENFONTSTYLENAMEBYROLETEXT7"/>
          <w:rFonts w:eastAsiaTheme="minorHAnsi" w:cs="B Zar"/>
          <w:b w:val="0"/>
          <w:bCs w:val="0"/>
          <w:sz w:val="14"/>
          <w:szCs w:val="14"/>
          <w:vertAlign w:val="superscript"/>
        </w:rPr>
        <w:t>F</w:t>
      </w:r>
      <w:r w:rsidRPr="00976A9B">
        <w:rPr>
          <w:rStyle w:val="MSGENFONTSTYLENAMETEMPLATEROLENUMBERMSGENFONTSTYLENAMEBYROLETEXT7"/>
          <w:rFonts w:eastAsiaTheme="minorHAnsi" w:cs="B Zar"/>
          <w:b w:val="0"/>
          <w:bCs w:val="0"/>
          <w:sz w:val="14"/>
          <w:szCs w:val="14"/>
        </w:rPr>
        <w:t>o</w:t>
      </w:r>
      <w:proofErr w:type="spellEnd"/>
      <w:proofErr w:type="gramEnd"/>
    </w:p>
    <w:p w:rsidR="00D86FE6" w:rsidRPr="00976A9B" w:rsidRDefault="00D86FE6" w:rsidP="005F0EE1">
      <w:pPr>
        <w:shd w:val="clear" w:color="auto" w:fill="AFB2B6"/>
        <w:spacing w:after="483"/>
        <w:ind w:left="2580"/>
        <w:jc w:val="both"/>
        <w:rPr>
          <w:rFonts w:cs="B Zar"/>
          <w:b/>
          <w:bCs/>
          <w:sz w:val="14"/>
          <w:szCs w:val="14"/>
        </w:rPr>
      </w:pPr>
      <w:r w:rsidRPr="00976A9B">
        <w:rPr>
          <w:rFonts w:cs="B Zar" w:hint="cs"/>
          <w:b/>
          <w:bCs/>
          <w:sz w:val="14"/>
          <w:szCs w:val="14"/>
          <w:rtl/>
        </w:rPr>
        <w:t>رویکرد</w:t>
      </w:r>
    </w:p>
    <w:p w:rsidR="00D86FE6" w:rsidRPr="00976A9B" w:rsidRDefault="00D86FE6" w:rsidP="005F0EE1">
      <w:pPr>
        <w:jc w:val="both"/>
        <w:rPr>
          <w:rFonts w:cs="B Zar"/>
          <w:b/>
          <w:bCs/>
          <w:sz w:val="14"/>
          <w:szCs w:val="14"/>
          <w:rtl/>
        </w:rPr>
      </w:pPr>
      <w:proofErr w:type="gramStart"/>
      <w:r w:rsidRPr="00976A9B">
        <w:rPr>
          <w:rStyle w:val="MSGENFONTSTYLENAMETEMPLATEROLENUMBERMSGENFONTSTYLENAMEBYROLETEXT16"/>
          <w:rFonts w:eastAsiaTheme="minorHAnsi" w:cs="B Zar"/>
          <w:b w:val="0"/>
          <w:bCs w:val="0"/>
          <w:sz w:val="14"/>
          <w:szCs w:val="14"/>
          <w:highlight w:val="lightGray"/>
        </w:rPr>
        <w:t>ants</w:t>
      </w:r>
      <w:proofErr w:type="gramEnd"/>
    </w:p>
    <w:p w:rsidR="00D86FE6" w:rsidRPr="00050B8D" w:rsidRDefault="00D86FE6" w:rsidP="005F0EE1">
      <w:pPr>
        <w:jc w:val="both"/>
        <w:rPr>
          <w:rFonts w:cs="B Zar"/>
          <w:sz w:val="28"/>
          <w:szCs w:val="28"/>
          <w:rtl/>
        </w:rPr>
      </w:pPr>
      <w:r w:rsidRPr="00050B8D">
        <w:rPr>
          <w:rFonts w:cs="B Zar" w:hint="cs"/>
          <w:sz w:val="28"/>
          <w:szCs w:val="28"/>
          <w:rtl/>
        </w:rPr>
        <w:t xml:space="preserve"> شکل.17 تعیین روش حسابرسی با تعیین کننده های محتوایی و رسمی</w:t>
      </w:r>
    </w:p>
    <w:p w:rsidR="00D86FE6" w:rsidRPr="00050B8D" w:rsidRDefault="00D86FE6" w:rsidP="005F0EE1">
      <w:pPr>
        <w:jc w:val="both"/>
        <w:rPr>
          <w:rFonts w:cs="B Zar"/>
          <w:b/>
          <w:bCs/>
          <w:sz w:val="28"/>
          <w:szCs w:val="28"/>
          <w:rtl/>
        </w:rPr>
      </w:pPr>
      <w:r w:rsidRPr="00976A9B">
        <w:rPr>
          <w:rFonts w:cs="B Zar" w:hint="cs"/>
          <w:b/>
          <w:bCs/>
          <w:color w:val="1F4E79" w:themeColor="accent1" w:themeShade="80"/>
          <w:sz w:val="28"/>
          <w:szCs w:val="28"/>
          <w:rtl/>
        </w:rPr>
        <w:t>راهنمایی ها و نکات</w:t>
      </w:r>
    </w:p>
    <w:p w:rsidR="00D86FE6" w:rsidRPr="00050B8D" w:rsidRDefault="00D86FE6" w:rsidP="005F0EE1">
      <w:pPr>
        <w:pStyle w:val="ListParagraph"/>
        <w:numPr>
          <w:ilvl w:val="0"/>
          <w:numId w:val="12"/>
        </w:numPr>
        <w:jc w:val="both"/>
        <w:rPr>
          <w:rFonts w:cs="B Zar"/>
          <w:b/>
          <w:bCs/>
          <w:sz w:val="28"/>
          <w:szCs w:val="28"/>
          <w:rtl/>
        </w:rPr>
      </w:pPr>
      <w:r w:rsidRPr="00050B8D">
        <w:rPr>
          <w:rFonts w:cs="B Zar" w:hint="cs"/>
          <w:sz w:val="28"/>
          <w:szCs w:val="28"/>
          <w:rtl/>
        </w:rPr>
        <w:t>تفاوت های بین روش های حسابرسی انفرادی بایستی واضح و صریح باشند. با مدیر مسئول حسابرسی</w:t>
      </w:r>
      <w:r w:rsidRPr="00050B8D">
        <w:rPr>
          <w:rFonts w:cs="B Zar" w:hint="cs"/>
          <w:b/>
          <w:bCs/>
          <w:sz w:val="28"/>
          <w:szCs w:val="28"/>
          <w:rtl/>
        </w:rPr>
        <w:t xml:space="preserve"> </w:t>
      </w:r>
      <w:r w:rsidRPr="00050B8D">
        <w:rPr>
          <w:rFonts w:cs="B Zar" w:hint="cs"/>
          <w:sz w:val="28"/>
          <w:szCs w:val="28"/>
          <w:rtl/>
        </w:rPr>
        <w:t>تصمیم بگیرید که کدام روش حسابرسی در هر موردی استفاده شود.</w:t>
      </w:r>
    </w:p>
    <w:p w:rsidR="00D86FE6" w:rsidRPr="00050B8D" w:rsidRDefault="00D86FE6" w:rsidP="005F0EE1">
      <w:pPr>
        <w:jc w:val="both"/>
        <w:rPr>
          <w:rFonts w:cs="B Zar"/>
          <w:b/>
          <w:bCs/>
          <w:sz w:val="28"/>
          <w:szCs w:val="28"/>
        </w:rPr>
      </w:pPr>
    </w:p>
    <w:p w:rsidR="00D86FE6" w:rsidRPr="00050B8D" w:rsidRDefault="00D86FE6" w:rsidP="005F0EE1">
      <w:pPr>
        <w:jc w:val="both"/>
        <w:rPr>
          <w:rFonts w:cs="B Zar"/>
          <w:b/>
          <w:bCs/>
          <w:sz w:val="28"/>
          <w:szCs w:val="28"/>
          <w:rtl/>
        </w:rPr>
      </w:pPr>
    </w:p>
    <w:p w:rsidR="00431AA2" w:rsidRPr="00976A9B" w:rsidRDefault="00237F5C" w:rsidP="005F0EE1">
      <w:pPr>
        <w:jc w:val="both"/>
        <w:rPr>
          <w:rFonts w:cs="B Zar"/>
          <w:b/>
          <w:bCs/>
          <w:color w:val="1F4E79" w:themeColor="accent1" w:themeShade="80"/>
          <w:sz w:val="28"/>
          <w:szCs w:val="28"/>
          <w:rtl/>
        </w:rPr>
      </w:pPr>
      <w:r w:rsidRPr="00976A9B">
        <w:rPr>
          <w:rFonts w:cs="B Zar" w:hint="cs"/>
          <w:b/>
          <w:bCs/>
          <w:color w:val="1F4E79" w:themeColor="accent1" w:themeShade="80"/>
          <w:sz w:val="28"/>
          <w:szCs w:val="28"/>
          <w:rtl/>
        </w:rPr>
        <w:t>6.2</w:t>
      </w:r>
      <w:r w:rsidRPr="00976A9B">
        <w:rPr>
          <w:rFonts w:cs="B Zar"/>
          <w:b/>
          <w:bCs/>
          <w:color w:val="1F4E79" w:themeColor="accent1" w:themeShade="80"/>
          <w:sz w:val="28"/>
          <w:szCs w:val="28"/>
          <w:rtl/>
        </w:rPr>
        <w:tab/>
      </w:r>
      <w:r w:rsidRPr="00976A9B">
        <w:rPr>
          <w:rFonts w:cs="B Zar" w:hint="cs"/>
          <w:b/>
          <w:bCs/>
          <w:color w:val="1F4E79" w:themeColor="accent1" w:themeShade="80"/>
          <w:sz w:val="28"/>
          <w:szCs w:val="28"/>
          <w:rtl/>
        </w:rPr>
        <w:t xml:space="preserve"> ساختار رشته ی حسابرسی</w:t>
      </w:r>
    </w:p>
    <w:p w:rsidR="00237F5C" w:rsidRPr="00976A9B" w:rsidRDefault="00237F5C" w:rsidP="005F0EE1">
      <w:pPr>
        <w:jc w:val="both"/>
        <w:rPr>
          <w:rFonts w:cs="B Zar"/>
          <w:b/>
          <w:bCs/>
          <w:color w:val="1F4E79" w:themeColor="accent1" w:themeShade="80"/>
          <w:sz w:val="28"/>
          <w:szCs w:val="28"/>
          <w:rtl/>
        </w:rPr>
      </w:pPr>
      <w:r w:rsidRPr="00976A9B">
        <w:rPr>
          <w:rFonts w:cs="B Zar" w:hint="cs"/>
          <w:b/>
          <w:bCs/>
          <w:color w:val="1F4E79" w:themeColor="accent1" w:themeShade="80"/>
          <w:sz w:val="28"/>
          <w:szCs w:val="28"/>
          <w:rtl/>
        </w:rPr>
        <w:t>6.2.1 مقدمه</w:t>
      </w:r>
    </w:p>
    <w:p w:rsidR="00237F5C" w:rsidRPr="00050B8D" w:rsidRDefault="00237F5C" w:rsidP="005F0EE1">
      <w:pPr>
        <w:jc w:val="both"/>
        <w:rPr>
          <w:rFonts w:cs="B Zar"/>
          <w:b/>
          <w:bCs/>
          <w:sz w:val="28"/>
          <w:szCs w:val="28"/>
          <w:rtl/>
        </w:rPr>
      </w:pPr>
      <w:r w:rsidRPr="00976A9B">
        <w:rPr>
          <w:rFonts w:cs="B Zar" w:hint="cs"/>
          <w:b/>
          <w:bCs/>
          <w:color w:val="1F4E79" w:themeColor="accent1" w:themeShade="80"/>
          <w:sz w:val="28"/>
          <w:szCs w:val="28"/>
          <w:rtl/>
        </w:rPr>
        <w:lastRenderedPageBreak/>
        <w:t>نکات مهم</w:t>
      </w:r>
    </w:p>
    <w:p w:rsidR="00237F5C" w:rsidRPr="00050B8D" w:rsidRDefault="00237F5C" w:rsidP="005F0EE1">
      <w:pPr>
        <w:pStyle w:val="ListParagraph"/>
        <w:numPr>
          <w:ilvl w:val="0"/>
          <w:numId w:val="1"/>
        </w:numPr>
        <w:jc w:val="both"/>
        <w:rPr>
          <w:rFonts w:cs="B Zar"/>
          <w:sz w:val="28"/>
          <w:szCs w:val="28"/>
        </w:rPr>
      </w:pPr>
      <w:r w:rsidRPr="00050B8D">
        <w:rPr>
          <w:rFonts w:cs="B Zar" w:hint="cs"/>
          <w:sz w:val="28"/>
          <w:szCs w:val="28"/>
          <w:rtl/>
        </w:rPr>
        <w:t>رشته های حسابرسی نما</w:t>
      </w:r>
      <w:r w:rsidR="00976A9B">
        <w:rPr>
          <w:rFonts w:cs="B Zar" w:hint="cs"/>
          <w:sz w:val="28"/>
          <w:szCs w:val="28"/>
          <w:rtl/>
        </w:rPr>
        <w:t>یا</w:t>
      </w:r>
      <w:r w:rsidRPr="00050B8D">
        <w:rPr>
          <w:rFonts w:cs="B Zar" w:hint="cs"/>
          <w:sz w:val="28"/>
          <w:szCs w:val="28"/>
          <w:rtl/>
        </w:rPr>
        <w:t>نگر وظایف حسابرسی هس</w:t>
      </w:r>
      <w:r w:rsidR="008653C9" w:rsidRPr="00050B8D">
        <w:rPr>
          <w:rFonts w:cs="B Zar" w:hint="cs"/>
          <w:sz w:val="28"/>
          <w:szCs w:val="28"/>
          <w:rtl/>
        </w:rPr>
        <w:t>ته ای حسابر</w:t>
      </w:r>
      <w:r w:rsidR="00976A9B">
        <w:rPr>
          <w:rFonts w:cs="B Zar" w:hint="cs"/>
          <w:sz w:val="28"/>
          <w:szCs w:val="28"/>
          <w:rtl/>
        </w:rPr>
        <w:t xml:space="preserve">سی داخلی هستند. بر اساس نقشه راه </w:t>
      </w:r>
      <w:r w:rsidR="008653C9" w:rsidRPr="00050B8D">
        <w:rPr>
          <w:rFonts w:cs="B Zar" w:hint="cs"/>
          <w:sz w:val="28"/>
          <w:szCs w:val="28"/>
          <w:rtl/>
        </w:rPr>
        <w:t>حسابرسی، روش های خاص حسابرسی برای رشته های حسابرسی به کار می روند.</w:t>
      </w:r>
    </w:p>
    <w:p w:rsidR="008653C9" w:rsidRPr="00050B8D" w:rsidRDefault="008653C9" w:rsidP="005F0EE1">
      <w:pPr>
        <w:pStyle w:val="ListParagraph"/>
        <w:numPr>
          <w:ilvl w:val="0"/>
          <w:numId w:val="1"/>
        </w:numPr>
        <w:jc w:val="both"/>
        <w:rPr>
          <w:rFonts w:cs="B Zar"/>
          <w:sz w:val="28"/>
          <w:szCs w:val="28"/>
        </w:rPr>
      </w:pPr>
      <w:r w:rsidRPr="00050B8D">
        <w:rPr>
          <w:rFonts w:cs="B Zar" w:hint="cs"/>
          <w:sz w:val="28"/>
          <w:szCs w:val="28"/>
          <w:rtl/>
        </w:rPr>
        <w:t xml:space="preserve">بین رشته های حسابرسی انفرادی همبستگی هایی وجود دارد. بسیار به ندرت پیش می آید که یک حسابرسی تنها یک رشته ی حسابرسی را مورد توجه قرار دهد. </w:t>
      </w:r>
    </w:p>
    <w:p w:rsidR="008653C9" w:rsidRPr="00050B8D" w:rsidRDefault="008653C9" w:rsidP="005F0EE1">
      <w:pPr>
        <w:pStyle w:val="ListParagraph"/>
        <w:numPr>
          <w:ilvl w:val="0"/>
          <w:numId w:val="1"/>
        </w:numPr>
        <w:jc w:val="both"/>
        <w:rPr>
          <w:rFonts w:cs="B Zar"/>
          <w:sz w:val="28"/>
          <w:szCs w:val="28"/>
        </w:rPr>
      </w:pPr>
      <w:r w:rsidRPr="00050B8D">
        <w:rPr>
          <w:rFonts w:cs="B Zar" w:hint="cs"/>
          <w:sz w:val="28"/>
          <w:szCs w:val="28"/>
          <w:rtl/>
        </w:rPr>
        <w:t>عملکرد حسابرسی داخلی، به طور فزاینده ای، بایستی از منظر سودبخشی ملاحظه شود. بنابراین، اغلب تحلیل بهای تمام شده/سود انجام می گردد.</w:t>
      </w:r>
    </w:p>
    <w:p w:rsidR="00A65709" w:rsidRPr="00050B8D" w:rsidRDefault="00A65709" w:rsidP="005F0EE1">
      <w:pPr>
        <w:jc w:val="both"/>
        <w:rPr>
          <w:rFonts w:cs="B Zar"/>
          <w:b/>
          <w:bCs/>
          <w:sz w:val="28"/>
          <w:szCs w:val="28"/>
          <w:rtl/>
        </w:rPr>
      </w:pPr>
      <w:r w:rsidRPr="00976A9B">
        <w:rPr>
          <w:rFonts w:cs="B Zar" w:hint="cs"/>
          <w:b/>
          <w:bCs/>
          <w:color w:val="1F4E79" w:themeColor="accent1" w:themeShade="80"/>
          <w:sz w:val="28"/>
          <w:szCs w:val="28"/>
          <w:rtl/>
        </w:rPr>
        <w:t>رشته های حسابرسی</w:t>
      </w:r>
    </w:p>
    <w:p w:rsidR="008653C9" w:rsidRPr="00976A9B" w:rsidRDefault="00A65709" w:rsidP="005F0EE1">
      <w:pPr>
        <w:jc w:val="both"/>
        <w:rPr>
          <w:rFonts w:cs="B Zar"/>
          <w:sz w:val="14"/>
          <w:szCs w:val="14"/>
          <w:rtl/>
        </w:rPr>
      </w:pPr>
      <w:r w:rsidRPr="00050B8D">
        <w:rPr>
          <w:rFonts w:cs="B Zar" w:hint="cs"/>
          <w:sz w:val="28"/>
          <w:szCs w:val="28"/>
          <w:rtl/>
        </w:rPr>
        <w:t>رشته های حسابرسی نمایانگر وظایف حسابرسی هسته ای حسابرسی داخلی هستند. پس،  بیشتر درخواست های حسابرسی در رشته های حسابرسی طبقه بندی می شوند. هر یک از این رشته های حسابرسی دارای گستره ی هسته ای م</w:t>
      </w:r>
      <w:r w:rsidR="00976A9B">
        <w:rPr>
          <w:rFonts w:cs="B Zar" w:hint="cs"/>
          <w:sz w:val="28"/>
          <w:szCs w:val="28"/>
          <w:rtl/>
        </w:rPr>
        <w:t>تعددی هستند، که در مقابل حاوی گس</w:t>
      </w:r>
      <w:r w:rsidRPr="00050B8D">
        <w:rPr>
          <w:rFonts w:cs="B Zar" w:hint="cs"/>
          <w:sz w:val="28"/>
          <w:szCs w:val="28"/>
          <w:rtl/>
        </w:rPr>
        <w:t xml:space="preserve">تره های مهمی در سطوح پایین تر هستند (بخش </w:t>
      </w:r>
      <w:r w:rsidRPr="00050B8D">
        <w:rPr>
          <w:rFonts w:cs="B Zar"/>
          <w:sz w:val="28"/>
          <w:szCs w:val="28"/>
        </w:rPr>
        <w:t>A</w:t>
      </w:r>
      <w:r w:rsidRPr="00050B8D">
        <w:rPr>
          <w:rFonts w:cs="B Zar" w:hint="cs"/>
          <w:sz w:val="28"/>
          <w:szCs w:val="28"/>
          <w:rtl/>
        </w:rPr>
        <w:t xml:space="preserve">، فصل 5.3 و بخش </w:t>
      </w:r>
      <w:r w:rsidRPr="00050B8D">
        <w:rPr>
          <w:rFonts w:cs="B Zar"/>
          <w:sz w:val="28"/>
          <w:szCs w:val="28"/>
        </w:rPr>
        <w:t>B</w:t>
      </w:r>
      <w:r w:rsidRPr="00050B8D">
        <w:rPr>
          <w:rFonts w:cs="B Zar" w:hint="cs"/>
          <w:sz w:val="28"/>
          <w:szCs w:val="28"/>
          <w:rtl/>
        </w:rPr>
        <w:t>، فصل 2.1 را ببینید).</w:t>
      </w:r>
    </w:p>
    <w:p w:rsidR="00A65709" w:rsidRPr="00976A9B" w:rsidRDefault="00A65709" w:rsidP="005F0EE1">
      <w:pPr>
        <w:shd w:val="clear" w:color="auto" w:fill="004389"/>
        <w:spacing w:after="909" w:line="156" w:lineRule="exact"/>
        <w:ind w:left="2760"/>
        <w:jc w:val="both"/>
        <w:rPr>
          <w:rFonts w:cs="B Zar"/>
          <w:sz w:val="14"/>
          <w:szCs w:val="14"/>
          <w:rtl/>
        </w:rPr>
      </w:pPr>
      <w:r w:rsidRPr="00976A9B">
        <w:rPr>
          <w:rStyle w:val="MSGENFONTSTYLENAMETEMPLATEROLENUMBERMSGENFONTSTYLENAMEBYROLETEXT60"/>
          <w:rFonts w:cs="B Zar" w:hint="cs"/>
          <w:rtl/>
          <w:lang w:bidi="fa-IR"/>
        </w:rPr>
        <w:t>مدیریت</w:t>
      </w:r>
    </w:p>
    <w:tbl>
      <w:tblPr>
        <w:tblOverlap w:val="never"/>
        <w:tblW w:w="0" w:type="auto"/>
        <w:tblLayout w:type="fixed"/>
        <w:tblCellMar>
          <w:left w:w="10" w:type="dxa"/>
          <w:right w:w="10" w:type="dxa"/>
        </w:tblCellMar>
        <w:tblLook w:val="0000" w:firstRow="0" w:lastRow="0" w:firstColumn="0" w:lastColumn="0" w:noHBand="0" w:noVBand="0"/>
      </w:tblPr>
      <w:tblGrid>
        <w:gridCol w:w="475"/>
        <w:gridCol w:w="442"/>
        <w:gridCol w:w="456"/>
        <w:gridCol w:w="638"/>
      </w:tblGrid>
      <w:tr w:rsidR="00A65709" w:rsidRPr="00976A9B" w:rsidTr="00E61DB5">
        <w:trPr>
          <w:trHeight w:hRule="exact" w:val="288"/>
        </w:trPr>
        <w:tc>
          <w:tcPr>
            <w:tcW w:w="2011" w:type="dxa"/>
            <w:gridSpan w:val="4"/>
            <w:shd w:val="clear" w:color="auto" w:fill="004389"/>
            <w:vAlign w:val="bottom"/>
          </w:tcPr>
          <w:p w:rsidR="00A65709" w:rsidRPr="00976A9B" w:rsidRDefault="00A65709" w:rsidP="005F0EE1">
            <w:pPr>
              <w:pStyle w:val="MSGENFONTSTYLENAMETEMPLATEROLENUMBERMSGENFONTSTYLENAMEBYROLETEXT20"/>
              <w:framePr w:w="2011" w:wrap="notBeside" w:vAnchor="text" w:hAnchor="text" w:y="1"/>
              <w:shd w:val="clear" w:color="auto" w:fill="auto"/>
              <w:spacing w:after="0" w:line="156" w:lineRule="exact"/>
              <w:ind w:firstLine="0"/>
              <w:rPr>
                <w:rFonts w:cs="B Zar"/>
                <w:sz w:val="14"/>
                <w:szCs w:val="14"/>
              </w:rPr>
            </w:pPr>
            <w:r w:rsidRPr="00976A9B">
              <w:rPr>
                <w:rStyle w:val="MSGENFONTSTYLENAMETEMPLATEROLENUMBERMSGENFONTSTYLENAMEBYROLETEXT2MSGENFONTSTYLEMODIFERNAMEArialMSGENFONTSTYLEMODIFERSIZE7"/>
                <w:rFonts w:cs="B Zar"/>
              </w:rPr>
              <w:t>Finance and accounting</w:t>
            </w:r>
          </w:p>
        </w:tc>
      </w:tr>
      <w:tr w:rsidR="00A65709" w:rsidRPr="00976A9B" w:rsidTr="00E61DB5">
        <w:trPr>
          <w:trHeight w:hRule="exact" w:val="888"/>
        </w:trPr>
        <w:tc>
          <w:tcPr>
            <w:tcW w:w="475" w:type="dxa"/>
            <w:shd w:val="clear" w:color="auto" w:fill="DCDFE1"/>
            <w:vAlign w:val="center"/>
          </w:tcPr>
          <w:p w:rsidR="00A65709" w:rsidRPr="00976A9B" w:rsidRDefault="00A65709" w:rsidP="005F0EE1">
            <w:pPr>
              <w:pStyle w:val="MSGENFONTSTYLENAMETEMPLATEROLENUMBERMSGENFONTSTYLENAMEBYROLETEXT20"/>
              <w:framePr w:w="2011" w:wrap="notBeside" w:vAnchor="text" w:hAnchor="text" w:y="1"/>
              <w:shd w:val="clear" w:color="auto" w:fill="auto"/>
              <w:tabs>
                <w:tab w:val="left" w:leader="underscore" w:pos="434"/>
              </w:tabs>
              <w:spacing w:after="0" w:line="168" w:lineRule="exact"/>
              <w:ind w:left="160" w:firstLine="0"/>
              <w:rPr>
                <w:rFonts w:cs="B Zar"/>
                <w:color w:val="1F4E79" w:themeColor="accent1" w:themeShade="80"/>
                <w:sz w:val="14"/>
                <w:szCs w:val="14"/>
              </w:rPr>
            </w:pPr>
            <w:r w:rsidRPr="00976A9B">
              <w:rPr>
                <w:rStyle w:val="MSGENFONTSTYLENAMETEMPLATEROLENUMBERMSGENFONTSTYLENAMEBYROLETEXT2MSGENFONTSTYLEMODIFERNAMEArialMSGENFONTSTYLEMODIFERSIZE7"/>
                <w:rFonts w:cs="B Zar"/>
                <w:color w:val="1F4E79" w:themeColor="accent1" w:themeShade="80"/>
              </w:rPr>
              <w:t xml:space="preserve">TT </w:t>
            </w:r>
            <w:proofErr w:type="spellStart"/>
            <w:r w:rsidRPr="00976A9B">
              <w:rPr>
                <w:rStyle w:val="MSGENFONTSTYLENAMETEMPLATEROLENUMBERMSGENFONTSTYLENAMEBYROLETEXT2MSGENFONTSTYLEMODIFERNAMEArialMSGENFONTSTYLEMODIFERSIZE7"/>
                <w:rFonts w:cs="B Zar"/>
                <w:color w:val="1F4E79" w:themeColor="accent1" w:themeShade="80"/>
              </w:rPr>
              <w:t>TT</w:t>
            </w:r>
            <w:proofErr w:type="spellEnd"/>
            <w:r w:rsidRPr="00976A9B">
              <w:rPr>
                <w:rStyle w:val="MSGENFONTSTYLENAMETEMPLATEROLENUMBERMSGENFONTSTYLENAMEBYROLETEXT2MSGENFONTSTYLEMODIFERNAMEArialMSGENFONTSTYLEMODIFERSIZE7"/>
                <w:rFonts w:cs="B Zar"/>
                <w:color w:val="1F4E79" w:themeColor="accent1" w:themeShade="80"/>
              </w:rPr>
              <w:t xml:space="preserve"> </w:t>
            </w:r>
            <w:r w:rsidRPr="00976A9B">
              <w:rPr>
                <w:rStyle w:val="MSGENFONTSTYLENAMETEMPLATEROLENUMBERMSGENFONTSTYLENAMEBYROLETEXT2MSGENFONTSTYLEMODIFERNAMEArialMSGENFONTSTYLEMODIFERSIZE6MSGENFONTSTYLEMODIFERBOLDMSGENFONTSTYLEMODIFERSCALING150"/>
                <w:rFonts w:cs="B Zar"/>
                <w:color w:val="1F4E79" w:themeColor="accent1" w:themeShade="80"/>
                <w:sz w:val="14"/>
                <w:szCs w:val="14"/>
              </w:rPr>
              <w:t>*1</w:t>
            </w:r>
            <w:r w:rsidRPr="00976A9B">
              <w:rPr>
                <w:rStyle w:val="MSGENFONTSTYLENAMETEMPLATEROLENUMBERMSGENFONTSTYLENAMEBYROLETEXT2MSGENFONTSTYLEMODIFERSIZE10"/>
                <w:rFonts w:eastAsiaTheme="minorHAnsi" w:cs="B Zar"/>
                <w:color w:val="1F4E79" w:themeColor="accent1" w:themeShade="80"/>
                <w:sz w:val="14"/>
                <w:szCs w:val="14"/>
                <w:lang w:bidi="en-US"/>
              </w:rPr>
              <w:tab/>
            </w:r>
          </w:p>
        </w:tc>
        <w:tc>
          <w:tcPr>
            <w:tcW w:w="442" w:type="dxa"/>
            <w:tcBorders>
              <w:left w:val="single" w:sz="4" w:space="0" w:color="auto"/>
            </w:tcBorders>
            <w:shd w:val="clear" w:color="auto" w:fill="FFFFFF"/>
            <w:vAlign w:val="center"/>
          </w:tcPr>
          <w:p w:rsidR="00A65709" w:rsidRPr="00976A9B" w:rsidRDefault="00A65709" w:rsidP="005F0EE1">
            <w:pPr>
              <w:pStyle w:val="MSGENFONTSTYLENAMETEMPLATEROLENUMBERMSGENFONTSTYLENAMEBYROLETEXT20"/>
              <w:framePr w:w="2011" w:wrap="notBeside" w:vAnchor="text" w:hAnchor="text" w:y="1"/>
              <w:shd w:val="clear" w:color="auto" w:fill="auto"/>
              <w:spacing w:after="0" w:line="156" w:lineRule="exact"/>
              <w:ind w:left="140" w:firstLine="0"/>
              <w:rPr>
                <w:rFonts w:cs="B Zar"/>
                <w:color w:val="1F4E79" w:themeColor="accent1" w:themeShade="80"/>
                <w:sz w:val="14"/>
                <w:szCs w:val="14"/>
              </w:rPr>
            </w:pPr>
            <w:r w:rsidRPr="00976A9B">
              <w:rPr>
                <w:rStyle w:val="MSGENFONTSTYLENAMETEMPLATEROLENUMBERMSGENFONTSTYLENAMEBYROLETEXT2MSGENFONTSTYLEMODIFERNAMEArialMSGENFONTSTYLEMODIFERSIZE7"/>
                <w:rFonts w:cs="B Zar"/>
                <w:color w:val="1F4E79" w:themeColor="accent1" w:themeShade="80"/>
              </w:rPr>
              <w:t>TT</w:t>
            </w:r>
          </w:p>
          <w:p w:rsidR="00A65709" w:rsidRPr="00976A9B" w:rsidRDefault="00A65709" w:rsidP="005F0EE1">
            <w:pPr>
              <w:pStyle w:val="MSGENFONTSTYLENAMETEMPLATEROLENUMBERMSGENFONTSTYLENAMEBYROLETEXT20"/>
              <w:framePr w:w="2011" w:wrap="notBeside" w:vAnchor="text" w:hAnchor="text" w:y="1"/>
              <w:shd w:val="clear" w:color="auto" w:fill="auto"/>
              <w:spacing w:after="0" w:line="156" w:lineRule="exact"/>
              <w:ind w:left="140" w:firstLine="0"/>
              <w:rPr>
                <w:rFonts w:cs="B Zar"/>
                <w:color w:val="1F4E79" w:themeColor="accent1" w:themeShade="80"/>
                <w:sz w:val="14"/>
                <w:szCs w:val="14"/>
              </w:rPr>
            </w:pPr>
            <w:r w:rsidRPr="00976A9B">
              <w:rPr>
                <w:rStyle w:val="MSGENFONTSTYLENAMETEMPLATEROLENUMBERMSGENFONTSTYLENAMEBYROLETEXT2MSGENFONTSTYLEMODIFERNAMEArialMSGENFONTSTYLEMODIFERSIZE7"/>
                <w:rFonts w:cs="B Zar"/>
                <w:color w:val="1F4E79" w:themeColor="accent1" w:themeShade="80"/>
              </w:rPr>
              <w:t>TT</w:t>
            </w:r>
          </w:p>
        </w:tc>
        <w:tc>
          <w:tcPr>
            <w:tcW w:w="456" w:type="dxa"/>
            <w:tcBorders>
              <w:left w:val="single" w:sz="4" w:space="0" w:color="auto"/>
            </w:tcBorders>
            <w:shd w:val="clear" w:color="auto" w:fill="FFFFFF"/>
            <w:vAlign w:val="center"/>
          </w:tcPr>
          <w:p w:rsidR="00A65709" w:rsidRPr="00976A9B" w:rsidRDefault="00A65709" w:rsidP="005F0EE1">
            <w:pPr>
              <w:pStyle w:val="MSGENFONTSTYLENAMETEMPLATEROLENUMBERMSGENFONTSTYLENAMEBYROLETEXT20"/>
              <w:framePr w:w="2011" w:wrap="notBeside" w:vAnchor="text" w:hAnchor="text" w:y="1"/>
              <w:shd w:val="clear" w:color="auto" w:fill="auto"/>
              <w:spacing w:after="0" w:line="156" w:lineRule="exact"/>
              <w:ind w:firstLine="0"/>
              <w:rPr>
                <w:rFonts w:cs="B Zar"/>
                <w:color w:val="1F4E79" w:themeColor="accent1" w:themeShade="80"/>
                <w:sz w:val="14"/>
                <w:szCs w:val="14"/>
              </w:rPr>
            </w:pPr>
            <w:proofErr w:type="spellStart"/>
            <w:r w:rsidRPr="00976A9B">
              <w:rPr>
                <w:rStyle w:val="MSGENFONTSTYLENAMETEMPLATEROLENUMBERMSGENFONTSTYLENAMEBYROLETEXT2MSGENFONTSTYLEMODIFERNAMEArialMSGENFONTSTYLEMODIFERSIZE7"/>
                <w:rFonts w:cs="B Zar"/>
                <w:color w:val="1F4E79" w:themeColor="accent1" w:themeShade="80"/>
              </w:rPr>
              <w:t>Tt</w:t>
            </w:r>
            <w:proofErr w:type="spellEnd"/>
          </w:p>
          <w:p w:rsidR="00A65709" w:rsidRPr="00976A9B" w:rsidRDefault="00A65709" w:rsidP="005F0EE1">
            <w:pPr>
              <w:pStyle w:val="MSGENFONTSTYLENAMETEMPLATEROLENUMBERMSGENFONTSTYLENAMEBYROLETEXT20"/>
              <w:framePr w:w="2011" w:wrap="notBeside" w:vAnchor="text" w:hAnchor="text" w:y="1"/>
              <w:shd w:val="clear" w:color="auto" w:fill="auto"/>
              <w:spacing w:after="0" w:line="156" w:lineRule="exact"/>
              <w:ind w:firstLine="0"/>
              <w:rPr>
                <w:rFonts w:cs="B Zar"/>
                <w:color w:val="1F4E79" w:themeColor="accent1" w:themeShade="80"/>
                <w:sz w:val="14"/>
                <w:szCs w:val="14"/>
              </w:rPr>
            </w:pPr>
            <w:proofErr w:type="spellStart"/>
            <w:r w:rsidRPr="00976A9B">
              <w:rPr>
                <w:rStyle w:val="MSGENFONTSTYLENAMETEMPLATEROLENUMBERMSGENFONTSTYLENAMEBYROLETEXT2MSGENFONTSTYLEMODIFERNAMEArialMSGENFONTSTYLEMODIFERSIZE7"/>
                <w:rFonts w:cs="B Zar"/>
                <w:color w:val="1F4E79" w:themeColor="accent1" w:themeShade="80"/>
              </w:rPr>
              <w:t>Tt</w:t>
            </w:r>
            <w:proofErr w:type="spellEnd"/>
          </w:p>
          <w:p w:rsidR="00A65709" w:rsidRPr="00976A9B" w:rsidRDefault="00A65709" w:rsidP="005F0EE1">
            <w:pPr>
              <w:pStyle w:val="MSGENFONTSTYLENAMETEMPLATEROLENUMBERMSGENFONTSTYLENAMEBYROLETEXT20"/>
              <w:framePr w:w="2011" w:wrap="notBeside" w:vAnchor="text" w:hAnchor="text" w:y="1"/>
              <w:shd w:val="clear" w:color="auto" w:fill="auto"/>
              <w:tabs>
                <w:tab w:val="left" w:leader="underscore" w:pos="269"/>
              </w:tabs>
              <w:spacing w:after="0" w:line="156" w:lineRule="exact"/>
              <w:ind w:firstLine="0"/>
              <w:rPr>
                <w:rFonts w:cs="B Zar"/>
                <w:color w:val="1F4E79" w:themeColor="accent1" w:themeShade="80"/>
                <w:sz w:val="14"/>
                <w:szCs w:val="14"/>
              </w:rPr>
            </w:pPr>
            <w:r w:rsidRPr="00976A9B">
              <w:rPr>
                <w:rStyle w:val="MSGENFONTSTYLENAMETEMPLATEROLENUMBERMSGENFONTSTYLENAMEBYROLETEXT2MSGENFONTSTYLEMODIFERNAMEArialMSGENFONTSTYLEMODIFERSIZE7"/>
                <w:rFonts w:cs="B Zar"/>
                <w:color w:val="1F4E79" w:themeColor="accent1" w:themeShade="80"/>
              </w:rPr>
              <w:t>^</w:t>
            </w:r>
            <w:r w:rsidRPr="00976A9B">
              <w:rPr>
                <w:rStyle w:val="MSGENFONTSTYLENAMETEMPLATEROLENUMBERMSGENFONTSTYLENAMEBYROLETEXT2MSGENFONTSTYLEMODIFERNAMEArialMSGENFONTSTYLEMODIFERSIZE7"/>
                <w:rFonts w:cs="B Zar"/>
                <w:color w:val="1F4E79" w:themeColor="accent1" w:themeShade="80"/>
              </w:rPr>
              <w:tab/>
            </w:r>
          </w:p>
        </w:tc>
        <w:tc>
          <w:tcPr>
            <w:tcW w:w="638" w:type="dxa"/>
            <w:tcBorders>
              <w:left w:val="single" w:sz="4" w:space="0" w:color="auto"/>
            </w:tcBorders>
            <w:shd w:val="clear" w:color="auto" w:fill="DCDFE1"/>
            <w:vAlign w:val="center"/>
          </w:tcPr>
          <w:p w:rsidR="00A65709" w:rsidRPr="00976A9B" w:rsidRDefault="00A65709" w:rsidP="005F0EE1">
            <w:pPr>
              <w:pStyle w:val="MSGENFONTSTYLENAMETEMPLATEROLENUMBERMSGENFONTSTYLENAMEBYROLETEXT20"/>
              <w:framePr w:w="2011" w:wrap="notBeside" w:vAnchor="text" w:hAnchor="text" w:y="1"/>
              <w:shd w:val="clear" w:color="auto" w:fill="auto"/>
              <w:spacing w:after="0" w:line="156" w:lineRule="exact"/>
              <w:ind w:firstLine="0"/>
              <w:rPr>
                <w:rFonts w:cs="B Zar"/>
                <w:color w:val="1F4E79" w:themeColor="accent1" w:themeShade="80"/>
                <w:sz w:val="14"/>
                <w:szCs w:val="14"/>
              </w:rPr>
            </w:pPr>
            <w:r w:rsidRPr="00976A9B">
              <w:rPr>
                <w:rStyle w:val="MSGENFONTSTYLENAMETEMPLATEROLENUMBERMSGENFONTSTYLENAMEBYROLETEXT2MSGENFONTSTYLEMODIFERNAMEArialMSGENFONTSTYLEMODIFERSIZE7"/>
                <w:rFonts w:cs="B Zar"/>
                <w:color w:val="1F4E79" w:themeColor="accent1" w:themeShade="80"/>
              </w:rPr>
              <w:t>TT</w:t>
            </w:r>
          </w:p>
          <w:p w:rsidR="00A65709" w:rsidRPr="00976A9B" w:rsidRDefault="00A65709" w:rsidP="005F0EE1">
            <w:pPr>
              <w:pStyle w:val="MSGENFONTSTYLENAMETEMPLATEROLENUMBERMSGENFONTSTYLENAMEBYROLETEXT20"/>
              <w:framePr w:w="2011" w:wrap="notBeside" w:vAnchor="text" w:hAnchor="text" w:y="1"/>
              <w:shd w:val="clear" w:color="auto" w:fill="auto"/>
              <w:spacing w:after="0" w:line="156" w:lineRule="exact"/>
              <w:ind w:firstLine="0"/>
              <w:rPr>
                <w:rFonts w:cs="B Zar"/>
                <w:color w:val="1F4E79" w:themeColor="accent1" w:themeShade="80"/>
                <w:sz w:val="14"/>
                <w:szCs w:val="14"/>
              </w:rPr>
            </w:pPr>
            <w:r w:rsidRPr="00976A9B">
              <w:rPr>
                <w:rStyle w:val="MSGENFONTSTYLENAMETEMPLATEROLENUMBERMSGENFONTSTYLENAMEBYROLETEXT2MSGENFONTSTYLEMODIFERNAMEArialMSGENFONTSTYLEMODIFERSIZE7"/>
                <w:rFonts w:cs="B Zar"/>
                <w:color w:val="1F4E79" w:themeColor="accent1" w:themeShade="80"/>
              </w:rPr>
              <w:t>TT</w:t>
            </w:r>
          </w:p>
        </w:tc>
      </w:tr>
    </w:tbl>
    <w:p w:rsidR="00A65709" w:rsidRPr="00976A9B" w:rsidRDefault="00A65709" w:rsidP="005F0EE1">
      <w:pPr>
        <w:framePr w:w="2011" w:wrap="notBeside" w:vAnchor="text" w:hAnchor="text" w:y="1"/>
        <w:jc w:val="both"/>
        <w:rPr>
          <w:rFonts w:cs="B Zar"/>
          <w:sz w:val="14"/>
          <w:szCs w:val="14"/>
        </w:rPr>
      </w:pPr>
    </w:p>
    <w:p w:rsidR="00A65709" w:rsidRPr="00976A9B" w:rsidRDefault="00A65709" w:rsidP="005F0EE1">
      <w:pPr>
        <w:jc w:val="both"/>
        <w:rPr>
          <w:rFonts w:cs="B Zar"/>
          <w:sz w:val="14"/>
          <w:szCs w:val="14"/>
        </w:rPr>
      </w:pPr>
    </w:p>
    <w:p w:rsidR="00A65709" w:rsidRPr="00976A9B" w:rsidRDefault="00A65709" w:rsidP="005F0EE1">
      <w:pPr>
        <w:shd w:val="clear" w:color="auto" w:fill="004389"/>
        <w:spacing w:before="1485" w:after="1740" w:line="156" w:lineRule="exact"/>
        <w:ind w:left="2840"/>
        <w:jc w:val="both"/>
        <w:rPr>
          <w:rFonts w:cs="B Zar"/>
          <w:sz w:val="14"/>
          <w:szCs w:val="14"/>
        </w:rPr>
      </w:pPr>
      <w:r w:rsidRPr="00976A9B">
        <w:rPr>
          <w:rFonts w:cs="B Zar" w:hint="cs"/>
          <w:sz w:val="14"/>
          <w:szCs w:val="14"/>
          <w:rtl/>
        </w:rPr>
        <w:t>عملیات ها</w:t>
      </w:r>
    </w:p>
    <w:p w:rsidR="00A65709" w:rsidRPr="00050B8D" w:rsidRDefault="00A65709" w:rsidP="005F0EE1">
      <w:pPr>
        <w:jc w:val="both"/>
        <w:rPr>
          <w:rFonts w:cs="B Zar"/>
          <w:sz w:val="28"/>
          <w:szCs w:val="28"/>
          <w:rtl/>
        </w:rPr>
      </w:pPr>
      <w:r w:rsidRPr="00050B8D">
        <w:rPr>
          <w:rFonts w:cs="B Zar" w:hint="cs"/>
          <w:sz w:val="28"/>
          <w:szCs w:val="28"/>
          <w:rtl/>
        </w:rPr>
        <w:t>شکل.18 نگاه کلی بر رشته های حسابرسی</w:t>
      </w:r>
    </w:p>
    <w:p w:rsidR="00A65709" w:rsidRPr="00976A9B" w:rsidRDefault="00A65709" w:rsidP="005F0EE1">
      <w:pPr>
        <w:jc w:val="both"/>
        <w:rPr>
          <w:rFonts w:cs="B Zar"/>
          <w:b/>
          <w:bCs/>
          <w:color w:val="1F4E79" w:themeColor="accent1" w:themeShade="80"/>
          <w:sz w:val="28"/>
          <w:szCs w:val="28"/>
          <w:rtl/>
        </w:rPr>
      </w:pPr>
      <w:r w:rsidRPr="00976A9B">
        <w:rPr>
          <w:rFonts w:cs="B Zar" w:hint="cs"/>
          <w:b/>
          <w:bCs/>
          <w:color w:val="1F4E79" w:themeColor="accent1" w:themeShade="80"/>
          <w:sz w:val="28"/>
          <w:szCs w:val="28"/>
          <w:rtl/>
        </w:rPr>
        <w:t>مبانی</w:t>
      </w:r>
    </w:p>
    <w:p w:rsidR="00A65709" w:rsidRPr="00050B8D" w:rsidRDefault="00A65709" w:rsidP="005F0EE1">
      <w:pPr>
        <w:jc w:val="both"/>
        <w:rPr>
          <w:rFonts w:cs="B Zar"/>
          <w:sz w:val="28"/>
          <w:szCs w:val="28"/>
          <w:rtl/>
        </w:rPr>
      </w:pPr>
      <w:r w:rsidRPr="00050B8D">
        <w:rPr>
          <w:rFonts w:cs="B Zar" w:hint="cs"/>
          <w:sz w:val="28"/>
          <w:szCs w:val="28"/>
          <w:rtl/>
        </w:rPr>
        <w:lastRenderedPageBreak/>
        <w:t>رشته های حسابرسی که در نمودار بال</w:t>
      </w:r>
      <w:r w:rsidR="00E5223A" w:rsidRPr="00050B8D">
        <w:rPr>
          <w:rFonts w:cs="B Zar" w:hint="cs"/>
          <w:sz w:val="28"/>
          <w:szCs w:val="28"/>
          <w:rtl/>
        </w:rPr>
        <w:t>ا نشان داده شده اند بر پایه ی گس</w:t>
      </w:r>
      <w:r w:rsidRPr="00050B8D">
        <w:rPr>
          <w:rFonts w:cs="B Zar" w:hint="cs"/>
          <w:sz w:val="28"/>
          <w:szCs w:val="28"/>
          <w:rtl/>
        </w:rPr>
        <w:t>تره های</w:t>
      </w:r>
      <w:r w:rsidR="00E5223A" w:rsidRPr="00050B8D">
        <w:rPr>
          <w:rFonts w:cs="B Zar" w:hint="cs"/>
          <w:sz w:val="28"/>
          <w:szCs w:val="28"/>
          <w:rtl/>
        </w:rPr>
        <w:t xml:space="preserve"> </w:t>
      </w:r>
      <w:r w:rsidRPr="00050B8D">
        <w:rPr>
          <w:rFonts w:cs="B Zar" w:hint="cs"/>
          <w:sz w:val="28"/>
          <w:szCs w:val="28"/>
          <w:rtl/>
        </w:rPr>
        <w:t xml:space="preserve">متفاوت </w:t>
      </w:r>
      <w:r w:rsidR="00E5223A" w:rsidRPr="00050B8D">
        <w:rPr>
          <w:rFonts w:cs="B Zar" w:hint="cs"/>
          <w:sz w:val="28"/>
          <w:szCs w:val="28"/>
          <w:rtl/>
        </w:rPr>
        <w:t>با استفاده از روش های خاص حسابرسی، حسابرسی می شوند. هر چند، در نهایت، تمام حسابرسی ها بر اساس نمونه ی استاندارد فرایند، نقشه راه حسابرسی، انجام می گردند.</w:t>
      </w:r>
    </w:p>
    <w:p w:rsidR="00E5223A" w:rsidRPr="00976A9B" w:rsidRDefault="00E5223A" w:rsidP="005F0EE1">
      <w:pPr>
        <w:jc w:val="both"/>
        <w:rPr>
          <w:rFonts w:cs="B Zar"/>
          <w:b/>
          <w:bCs/>
          <w:color w:val="1F4E79" w:themeColor="accent1" w:themeShade="80"/>
          <w:sz w:val="28"/>
          <w:szCs w:val="28"/>
          <w:rtl/>
        </w:rPr>
      </w:pPr>
      <w:r w:rsidRPr="00976A9B">
        <w:rPr>
          <w:rFonts w:cs="B Zar" w:hint="cs"/>
          <w:b/>
          <w:bCs/>
          <w:color w:val="1F4E79" w:themeColor="accent1" w:themeShade="80"/>
          <w:sz w:val="28"/>
          <w:szCs w:val="28"/>
          <w:rtl/>
        </w:rPr>
        <w:t>همبستگی ها</w:t>
      </w:r>
    </w:p>
    <w:p w:rsidR="00E5223A" w:rsidRPr="00050B8D" w:rsidRDefault="00E5223A" w:rsidP="005F0EE1">
      <w:pPr>
        <w:jc w:val="both"/>
        <w:rPr>
          <w:rFonts w:cs="B Zar"/>
          <w:sz w:val="28"/>
          <w:szCs w:val="28"/>
          <w:rtl/>
        </w:rPr>
      </w:pPr>
      <w:r w:rsidRPr="00050B8D">
        <w:rPr>
          <w:rFonts w:cs="B Zar" w:hint="cs"/>
          <w:sz w:val="28"/>
          <w:szCs w:val="28"/>
          <w:rtl/>
        </w:rPr>
        <w:t>در نگاه اول، رشته های حسابرسی نسبت به یکدیگر مستقل به نظر می رسند، اما آنها حتماً وجوه مشترکی دارند. برای مثال، یک حسابرسی تقلبی ممکن است یک حسابرسی مالی را نیز در بر بگ</w:t>
      </w:r>
      <w:r w:rsidR="00976A9B">
        <w:rPr>
          <w:rFonts w:cs="B Zar" w:hint="cs"/>
          <w:sz w:val="28"/>
          <w:szCs w:val="28"/>
          <w:rtl/>
        </w:rPr>
        <w:t>ی</w:t>
      </w:r>
      <w:r w:rsidRPr="00050B8D">
        <w:rPr>
          <w:rFonts w:cs="B Zar" w:hint="cs"/>
          <w:sz w:val="28"/>
          <w:szCs w:val="28"/>
          <w:rtl/>
        </w:rPr>
        <w:t xml:space="preserve">رد. همین مورد نیز برای حسابرسی های کسب و کار کاربرد دارد. و حسابرسی های عملیاتی </w:t>
      </w:r>
      <w:r w:rsidR="00897E41" w:rsidRPr="00050B8D">
        <w:rPr>
          <w:rFonts w:cs="B Zar" w:hint="cs"/>
          <w:sz w:val="28"/>
          <w:szCs w:val="28"/>
          <w:rtl/>
        </w:rPr>
        <w:t xml:space="preserve">به طور منظم قسمتی از هر حسابرسی هستند (برای موضوعات حسابرسی های ادغام شده بخش </w:t>
      </w:r>
      <w:r w:rsidR="00897E41" w:rsidRPr="00050B8D">
        <w:rPr>
          <w:rFonts w:cs="B Zar"/>
          <w:sz w:val="28"/>
          <w:szCs w:val="28"/>
        </w:rPr>
        <w:t>B</w:t>
      </w:r>
      <w:r w:rsidR="00897E41" w:rsidRPr="00050B8D">
        <w:rPr>
          <w:rFonts w:cs="B Zar" w:hint="cs"/>
          <w:sz w:val="28"/>
          <w:szCs w:val="28"/>
          <w:rtl/>
        </w:rPr>
        <w:t xml:space="preserve">، فصل 5 را ببینید). باقی این فصل به طور خلاصه به بیان طرح کلی از </w:t>
      </w:r>
      <w:r w:rsidR="002957BC" w:rsidRPr="00050B8D">
        <w:rPr>
          <w:rFonts w:cs="B Zar" w:hint="cs"/>
          <w:sz w:val="28"/>
          <w:szCs w:val="28"/>
          <w:rtl/>
        </w:rPr>
        <w:t>تمرکز</w:t>
      </w:r>
      <w:r w:rsidR="00976A9B">
        <w:rPr>
          <w:rFonts w:cs="B Zar" w:hint="cs"/>
          <w:sz w:val="28"/>
          <w:szCs w:val="28"/>
          <w:rtl/>
        </w:rPr>
        <w:t xml:space="preserve"> بر</w:t>
      </w:r>
      <w:r w:rsidR="00897E41" w:rsidRPr="00050B8D">
        <w:rPr>
          <w:rFonts w:cs="B Zar" w:hint="cs"/>
          <w:sz w:val="28"/>
          <w:szCs w:val="28"/>
          <w:rtl/>
        </w:rPr>
        <w:t xml:space="preserve"> هر رشته ی حسابرسی می پردازد. توضیحات با جزئیات بیشتر در فصل های بعدی آماده گردیده است.</w:t>
      </w:r>
    </w:p>
    <w:p w:rsidR="00897E41" w:rsidRPr="00050B8D" w:rsidRDefault="00897E41" w:rsidP="005F0EE1">
      <w:pPr>
        <w:jc w:val="both"/>
        <w:rPr>
          <w:rFonts w:cs="B Zar"/>
          <w:b/>
          <w:bCs/>
          <w:sz w:val="28"/>
          <w:szCs w:val="28"/>
          <w:rtl/>
        </w:rPr>
      </w:pPr>
      <w:r w:rsidRPr="00976A9B">
        <w:rPr>
          <w:rFonts w:cs="B Zar" w:hint="cs"/>
          <w:b/>
          <w:bCs/>
          <w:color w:val="1F4E79" w:themeColor="accent1" w:themeShade="80"/>
          <w:sz w:val="28"/>
          <w:szCs w:val="28"/>
          <w:rtl/>
        </w:rPr>
        <w:t>حسابرسی مدیریت</w:t>
      </w:r>
    </w:p>
    <w:p w:rsidR="00897E41" w:rsidRPr="00050B8D" w:rsidRDefault="00897E41" w:rsidP="005F0EE1">
      <w:pPr>
        <w:jc w:val="both"/>
        <w:rPr>
          <w:rFonts w:cs="B Zar"/>
          <w:sz w:val="28"/>
          <w:szCs w:val="28"/>
          <w:rtl/>
        </w:rPr>
      </w:pPr>
      <w:r w:rsidRPr="00050B8D">
        <w:rPr>
          <w:rFonts w:cs="B Zar" w:hint="cs"/>
          <w:sz w:val="28"/>
          <w:szCs w:val="28"/>
          <w:rtl/>
        </w:rPr>
        <w:t xml:space="preserve">حسابرسی داخلی به عنوان قسمتی از حسابرسی مدیریت (بخش </w:t>
      </w:r>
      <w:r w:rsidRPr="00050B8D">
        <w:rPr>
          <w:rFonts w:cs="B Zar"/>
          <w:sz w:val="28"/>
          <w:szCs w:val="28"/>
        </w:rPr>
        <w:t>A</w:t>
      </w:r>
      <w:r w:rsidR="00976A9B">
        <w:rPr>
          <w:rFonts w:cs="B Zar" w:hint="cs"/>
          <w:sz w:val="28"/>
          <w:szCs w:val="28"/>
          <w:rtl/>
        </w:rPr>
        <w:t>، فصل 6.2.2 را ببینید)، ام</w:t>
      </w:r>
      <w:r w:rsidRPr="00050B8D">
        <w:rPr>
          <w:rFonts w:cs="B Zar" w:hint="cs"/>
          <w:sz w:val="28"/>
          <w:szCs w:val="28"/>
          <w:rtl/>
        </w:rPr>
        <w:t xml:space="preserve">تحان می کند که آیا مدیریت با </w:t>
      </w:r>
      <w:r w:rsidR="00D313B8" w:rsidRPr="00050B8D">
        <w:rPr>
          <w:rFonts w:cs="B Zar" w:hint="cs"/>
          <w:sz w:val="28"/>
          <w:szCs w:val="28"/>
          <w:rtl/>
        </w:rPr>
        <w:t>رویه ها، راهنمایی ها، و روش های موجود همراهی می کند و یا تصمیمات آن و کنترل های داخلی واب</w:t>
      </w:r>
      <w:r w:rsidR="00976A9B">
        <w:rPr>
          <w:rFonts w:cs="B Zar" w:hint="cs"/>
          <w:sz w:val="28"/>
          <w:szCs w:val="28"/>
          <w:rtl/>
        </w:rPr>
        <w:t>سته اش موثر و کارآمد هستند یا خیر</w:t>
      </w:r>
      <w:r w:rsidR="00D313B8" w:rsidRPr="00050B8D">
        <w:rPr>
          <w:rFonts w:cs="B Zar" w:hint="cs"/>
          <w:sz w:val="28"/>
          <w:szCs w:val="28"/>
          <w:rtl/>
        </w:rPr>
        <w:t>.</w:t>
      </w:r>
      <w:r w:rsidRPr="00050B8D">
        <w:rPr>
          <w:rFonts w:cs="B Zar" w:hint="cs"/>
          <w:sz w:val="28"/>
          <w:szCs w:val="28"/>
          <w:rtl/>
        </w:rPr>
        <w:t xml:space="preserve">  </w:t>
      </w:r>
    </w:p>
    <w:p w:rsidR="00E5223A" w:rsidRPr="00976A9B" w:rsidRDefault="00D313B8" w:rsidP="005F0EE1">
      <w:pPr>
        <w:jc w:val="both"/>
        <w:rPr>
          <w:rFonts w:cs="B Zar"/>
          <w:b/>
          <w:bCs/>
          <w:color w:val="1F4E79" w:themeColor="accent1" w:themeShade="80"/>
          <w:sz w:val="28"/>
          <w:szCs w:val="28"/>
          <w:rtl/>
        </w:rPr>
      </w:pPr>
      <w:r w:rsidRPr="00976A9B">
        <w:rPr>
          <w:rFonts w:cs="B Zar" w:hint="cs"/>
          <w:b/>
          <w:bCs/>
          <w:color w:val="1F4E79" w:themeColor="accent1" w:themeShade="80"/>
          <w:sz w:val="28"/>
          <w:szCs w:val="28"/>
          <w:rtl/>
        </w:rPr>
        <w:t>حسابرسی عملیاتی</w:t>
      </w:r>
    </w:p>
    <w:p w:rsidR="0071316A" w:rsidRPr="00050B8D" w:rsidRDefault="0013758F" w:rsidP="005F0EE1">
      <w:pPr>
        <w:jc w:val="both"/>
        <w:rPr>
          <w:rFonts w:cs="B Zar"/>
          <w:sz w:val="28"/>
          <w:szCs w:val="28"/>
          <w:rtl/>
        </w:rPr>
      </w:pPr>
      <w:r w:rsidRPr="00050B8D">
        <w:rPr>
          <w:rFonts w:cs="B Zar" w:hint="cs"/>
          <w:sz w:val="28"/>
          <w:szCs w:val="28"/>
          <w:rtl/>
        </w:rPr>
        <w:t>حسابرسی های عملیاتی (بخش</w:t>
      </w:r>
      <w:r w:rsidRPr="00050B8D">
        <w:rPr>
          <w:rFonts w:cs="B Zar"/>
          <w:sz w:val="28"/>
          <w:szCs w:val="28"/>
        </w:rPr>
        <w:t>A</w:t>
      </w:r>
      <w:r w:rsidRPr="00050B8D">
        <w:rPr>
          <w:rFonts w:cs="B Zar" w:hint="cs"/>
          <w:sz w:val="28"/>
          <w:szCs w:val="28"/>
          <w:rtl/>
        </w:rPr>
        <w:t>، فصل 6.2.3 را ببینید) موضوعات مربوط به ساختار های سازمانی و گردش کار را مورد توجه قرار می ده</w:t>
      </w:r>
      <w:r w:rsidR="00976A9B">
        <w:rPr>
          <w:rFonts w:cs="B Zar" w:hint="cs"/>
          <w:sz w:val="28"/>
          <w:szCs w:val="28"/>
          <w:rtl/>
        </w:rPr>
        <w:t>ن</w:t>
      </w:r>
      <w:r w:rsidRPr="00050B8D">
        <w:rPr>
          <w:rFonts w:cs="B Zar" w:hint="cs"/>
          <w:sz w:val="28"/>
          <w:szCs w:val="28"/>
          <w:rtl/>
        </w:rPr>
        <w:t xml:space="preserve">د. آنها تقریباً بر هر واحد کسب و کار عملیاتی تاثیر می گذارند. </w:t>
      </w:r>
      <w:r w:rsidR="0071316A" w:rsidRPr="00050B8D">
        <w:rPr>
          <w:rFonts w:cs="B Zar" w:hint="cs"/>
          <w:sz w:val="28"/>
          <w:szCs w:val="28"/>
          <w:rtl/>
        </w:rPr>
        <w:t xml:space="preserve">این حسابرسی معمولا تمام موضوعات طراحی فرایند، کنترل های داخلی، پوشش خطر، و </w:t>
      </w:r>
      <w:r w:rsidR="00976A9B">
        <w:rPr>
          <w:rFonts w:cs="B Zar" w:hint="cs"/>
          <w:sz w:val="28"/>
          <w:szCs w:val="28"/>
          <w:rtl/>
        </w:rPr>
        <w:t>هر حساب مالی مربوط را در بر دار</w:t>
      </w:r>
      <w:r w:rsidR="0071316A" w:rsidRPr="00050B8D">
        <w:rPr>
          <w:rFonts w:cs="B Zar" w:hint="cs"/>
          <w:sz w:val="28"/>
          <w:szCs w:val="28"/>
          <w:rtl/>
        </w:rPr>
        <w:t xml:space="preserve">د. </w:t>
      </w:r>
    </w:p>
    <w:p w:rsidR="0013758F" w:rsidRPr="00976A9B" w:rsidRDefault="0071316A" w:rsidP="005F0EE1">
      <w:pPr>
        <w:jc w:val="both"/>
        <w:rPr>
          <w:rFonts w:cs="B Zar"/>
          <w:b/>
          <w:bCs/>
          <w:color w:val="1F4E79" w:themeColor="accent1" w:themeShade="80"/>
          <w:sz w:val="28"/>
          <w:szCs w:val="28"/>
          <w:rtl/>
        </w:rPr>
      </w:pPr>
      <w:r w:rsidRPr="00976A9B">
        <w:rPr>
          <w:rFonts w:cs="B Zar" w:hint="cs"/>
          <w:b/>
          <w:bCs/>
          <w:color w:val="1F4E79" w:themeColor="accent1" w:themeShade="80"/>
          <w:sz w:val="28"/>
          <w:szCs w:val="28"/>
          <w:rtl/>
        </w:rPr>
        <w:t>حسابرسی مالی</w:t>
      </w:r>
      <w:r w:rsidR="0013758F" w:rsidRPr="00976A9B">
        <w:rPr>
          <w:rFonts w:cs="B Zar" w:hint="cs"/>
          <w:b/>
          <w:bCs/>
          <w:color w:val="1F4E79" w:themeColor="accent1" w:themeShade="80"/>
          <w:sz w:val="28"/>
          <w:szCs w:val="28"/>
          <w:rtl/>
        </w:rPr>
        <w:t xml:space="preserve"> </w:t>
      </w:r>
    </w:p>
    <w:p w:rsidR="0071316A" w:rsidRPr="00050B8D" w:rsidRDefault="002957BC" w:rsidP="005F0EE1">
      <w:pPr>
        <w:jc w:val="both"/>
        <w:rPr>
          <w:rFonts w:cs="B Zar"/>
          <w:sz w:val="28"/>
          <w:szCs w:val="28"/>
          <w:rtl/>
        </w:rPr>
      </w:pPr>
      <w:r w:rsidRPr="00050B8D">
        <w:rPr>
          <w:rFonts w:cs="B Zar" w:hint="cs"/>
          <w:sz w:val="28"/>
          <w:szCs w:val="28"/>
          <w:rtl/>
        </w:rPr>
        <w:t>تمرکز</w:t>
      </w:r>
      <w:r w:rsidR="0071316A" w:rsidRPr="00050B8D">
        <w:rPr>
          <w:rFonts w:cs="B Zar" w:hint="cs"/>
          <w:sz w:val="28"/>
          <w:szCs w:val="28"/>
          <w:rtl/>
        </w:rPr>
        <w:t xml:space="preserve"> اصلی حسابرسی مالی (بخش </w:t>
      </w:r>
      <w:r w:rsidR="0071316A" w:rsidRPr="00050B8D">
        <w:rPr>
          <w:rFonts w:cs="B Zar"/>
          <w:sz w:val="28"/>
          <w:szCs w:val="28"/>
        </w:rPr>
        <w:t>A</w:t>
      </w:r>
      <w:r w:rsidR="0071316A" w:rsidRPr="00050B8D">
        <w:rPr>
          <w:rFonts w:cs="B Zar" w:hint="cs"/>
          <w:sz w:val="28"/>
          <w:szCs w:val="28"/>
          <w:rtl/>
        </w:rPr>
        <w:t>، فصل 6.2.4) بر اساس آزمایش حسابداری و داده های مالی سازمان</w:t>
      </w:r>
      <w:r w:rsidR="00976A9B">
        <w:rPr>
          <w:rFonts w:cs="B Zar" w:hint="cs"/>
          <w:sz w:val="28"/>
          <w:szCs w:val="28"/>
          <w:rtl/>
        </w:rPr>
        <w:t>ی</w:t>
      </w:r>
      <w:r w:rsidR="0071316A" w:rsidRPr="00050B8D">
        <w:rPr>
          <w:rFonts w:cs="B Zar" w:hint="cs"/>
          <w:sz w:val="28"/>
          <w:szCs w:val="28"/>
          <w:rtl/>
        </w:rPr>
        <w:t xml:space="preserve"> می باشد. این </w:t>
      </w:r>
      <w:r w:rsidRPr="00050B8D">
        <w:rPr>
          <w:rFonts w:cs="B Zar" w:hint="cs"/>
          <w:sz w:val="28"/>
          <w:szCs w:val="28"/>
          <w:rtl/>
        </w:rPr>
        <w:t>تمرکز</w:t>
      </w:r>
      <w:r w:rsidR="0071316A" w:rsidRPr="00050B8D">
        <w:rPr>
          <w:rFonts w:cs="B Zar" w:hint="cs"/>
          <w:sz w:val="28"/>
          <w:szCs w:val="28"/>
          <w:rtl/>
        </w:rPr>
        <w:t xml:space="preserve"> بسته به موضوع حسابرسی متفاوت است: خواه، حساب ها و داده های مالی می توانند به طور کلی بر </w:t>
      </w:r>
      <w:r w:rsidR="00976A9B">
        <w:rPr>
          <w:rFonts w:cs="B Zar" w:hint="cs"/>
          <w:sz w:val="28"/>
          <w:szCs w:val="28"/>
          <w:rtl/>
        </w:rPr>
        <w:t xml:space="preserve">پایه ی تحلیل صورت مالی حسابرسی </w:t>
      </w:r>
      <w:r w:rsidR="0071316A" w:rsidRPr="00050B8D">
        <w:rPr>
          <w:rFonts w:cs="B Zar" w:hint="cs"/>
          <w:sz w:val="28"/>
          <w:szCs w:val="28"/>
          <w:rtl/>
        </w:rPr>
        <w:t xml:space="preserve"> شوند، خواه این حسابرسی می</w:t>
      </w:r>
      <w:r w:rsidR="00663B15">
        <w:rPr>
          <w:rFonts w:cs="B Zar" w:hint="cs"/>
          <w:sz w:val="28"/>
          <w:szCs w:val="28"/>
          <w:rtl/>
        </w:rPr>
        <w:t xml:space="preserve"> </w:t>
      </w:r>
      <w:r w:rsidR="0071316A" w:rsidRPr="00050B8D">
        <w:rPr>
          <w:rFonts w:cs="B Zar" w:hint="cs"/>
          <w:sz w:val="28"/>
          <w:szCs w:val="28"/>
          <w:rtl/>
        </w:rPr>
        <w:t>تواند بر پایه ی حساب های انفرا</w:t>
      </w:r>
      <w:r w:rsidR="00663B15">
        <w:rPr>
          <w:rFonts w:cs="B Zar" w:hint="cs"/>
          <w:sz w:val="28"/>
          <w:szCs w:val="28"/>
          <w:rtl/>
        </w:rPr>
        <w:t>دی انجام شو</w:t>
      </w:r>
      <w:r w:rsidR="0071316A" w:rsidRPr="00050B8D">
        <w:rPr>
          <w:rFonts w:cs="B Zar" w:hint="cs"/>
          <w:sz w:val="28"/>
          <w:szCs w:val="28"/>
          <w:rtl/>
        </w:rPr>
        <w:t>د.</w:t>
      </w:r>
    </w:p>
    <w:p w:rsidR="0071316A" w:rsidRPr="00050B8D" w:rsidRDefault="008F3F8B" w:rsidP="005F0EE1">
      <w:pPr>
        <w:jc w:val="both"/>
        <w:rPr>
          <w:rFonts w:cs="B Zar"/>
          <w:b/>
          <w:bCs/>
          <w:sz w:val="28"/>
          <w:szCs w:val="28"/>
          <w:rtl/>
        </w:rPr>
      </w:pPr>
      <w:r w:rsidRPr="00663B15">
        <w:rPr>
          <w:rFonts w:cs="B Zar" w:hint="cs"/>
          <w:b/>
          <w:bCs/>
          <w:color w:val="1F4E79" w:themeColor="accent1" w:themeShade="80"/>
          <w:sz w:val="28"/>
          <w:szCs w:val="28"/>
          <w:rtl/>
        </w:rPr>
        <w:t xml:space="preserve">حسابرسی </w:t>
      </w:r>
      <w:r w:rsidRPr="00663B15">
        <w:rPr>
          <w:rFonts w:cs="B Zar"/>
          <w:b/>
          <w:bCs/>
          <w:color w:val="1F4E79" w:themeColor="accent1" w:themeShade="80"/>
          <w:sz w:val="28"/>
          <w:szCs w:val="28"/>
        </w:rPr>
        <w:t>IT</w:t>
      </w:r>
    </w:p>
    <w:p w:rsidR="008F3F8B" w:rsidRPr="00050B8D" w:rsidRDefault="008F3F8B" w:rsidP="005F0EE1">
      <w:pPr>
        <w:jc w:val="both"/>
        <w:rPr>
          <w:rFonts w:cs="B Zar"/>
          <w:sz w:val="28"/>
          <w:szCs w:val="28"/>
          <w:rtl/>
        </w:rPr>
      </w:pPr>
      <w:r w:rsidRPr="00050B8D">
        <w:rPr>
          <w:rFonts w:cs="B Zar" w:hint="cs"/>
          <w:sz w:val="28"/>
          <w:szCs w:val="28"/>
          <w:rtl/>
        </w:rPr>
        <w:lastRenderedPageBreak/>
        <w:t xml:space="preserve">هدف حسابرسی های </w:t>
      </w:r>
      <w:r w:rsidRPr="00050B8D">
        <w:rPr>
          <w:rFonts w:cs="B Zar"/>
          <w:sz w:val="28"/>
          <w:szCs w:val="28"/>
        </w:rPr>
        <w:t>IT</w:t>
      </w:r>
      <w:r w:rsidRPr="00050B8D">
        <w:rPr>
          <w:rFonts w:cs="B Zar" w:hint="cs"/>
          <w:sz w:val="28"/>
          <w:szCs w:val="28"/>
          <w:rtl/>
        </w:rPr>
        <w:t xml:space="preserve"> انجام شده توسط حسابرسی داخلی (بخش </w:t>
      </w:r>
      <w:r w:rsidRPr="00050B8D">
        <w:rPr>
          <w:rFonts w:cs="B Zar"/>
          <w:sz w:val="28"/>
          <w:szCs w:val="28"/>
        </w:rPr>
        <w:t>A</w:t>
      </w:r>
      <w:r w:rsidRPr="00050B8D">
        <w:rPr>
          <w:rFonts w:cs="B Zar" w:hint="cs"/>
          <w:sz w:val="28"/>
          <w:szCs w:val="28"/>
          <w:rtl/>
        </w:rPr>
        <w:t xml:space="preserve">، فصل 6.2.5 را ببینید)  امتحان ساختار های سیستمی مربوطه و روش ها برای هم ردیف کردن شان با </w:t>
      </w:r>
      <w:r w:rsidRPr="00050B8D">
        <w:rPr>
          <w:rFonts w:cs="B Zar"/>
          <w:sz w:val="28"/>
          <w:szCs w:val="28"/>
        </w:rPr>
        <w:t>IT</w:t>
      </w:r>
      <w:r w:rsidRPr="00050B8D">
        <w:rPr>
          <w:rFonts w:cs="B Zar" w:hint="cs"/>
          <w:sz w:val="28"/>
          <w:szCs w:val="28"/>
          <w:rtl/>
        </w:rPr>
        <w:t xml:space="preserve"> است، که شامل سازگاری با راهنمایی های کاربردی و کاهش خطر است. این حسابرسی تمام موضوعات مرتبط به فرایند، از سازماندهی، ساختار، و روش ها (شامل مدیریت پروژه) تا مجوز دسترسی، داده ها، و محافظت آنتی ویروس را پوشش می دهد.</w:t>
      </w:r>
      <w:r w:rsidR="00377B2F" w:rsidRPr="00050B8D">
        <w:rPr>
          <w:rFonts w:cs="B Zar" w:hint="cs"/>
          <w:sz w:val="28"/>
          <w:szCs w:val="28"/>
          <w:rtl/>
        </w:rPr>
        <w:t xml:space="preserve"> در یک شرکت نرم افزار مانند </w:t>
      </w:r>
      <w:r w:rsidR="00377B2F" w:rsidRPr="00050B8D">
        <w:rPr>
          <w:rFonts w:cs="B Zar"/>
          <w:sz w:val="28"/>
          <w:szCs w:val="28"/>
        </w:rPr>
        <w:t>SAP</w:t>
      </w:r>
      <w:r w:rsidR="00377B2F" w:rsidRPr="00050B8D">
        <w:rPr>
          <w:rFonts w:cs="B Zar" w:hint="cs"/>
          <w:sz w:val="28"/>
          <w:szCs w:val="28"/>
          <w:rtl/>
        </w:rPr>
        <w:t xml:space="preserve">، تمام </w:t>
      </w:r>
      <w:r w:rsidR="00663B15">
        <w:rPr>
          <w:rFonts w:cs="B Zar" w:hint="cs"/>
          <w:sz w:val="28"/>
          <w:szCs w:val="28"/>
          <w:rtl/>
        </w:rPr>
        <w:t>فرایند تولید نرم افزار می توانند</w:t>
      </w:r>
      <w:r w:rsidR="00377B2F" w:rsidRPr="00050B8D">
        <w:rPr>
          <w:rFonts w:cs="B Zar" w:hint="cs"/>
          <w:sz w:val="28"/>
          <w:szCs w:val="28"/>
          <w:rtl/>
        </w:rPr>
        <w:t xml:space="preserve"> بر حسابرسی های </w:t>
      </w:r>
      <w:r w:rsidR="00377B2F" w:rsidRPr="00050B8D">
        <w:rPr>
          <w:rFonts w:cs="B Zar"/>
          <w:sz w:val="28"/>
          <w:szCs w:val="28"/>
        </w:rPr>
        <w:t>IT</w:t>
      </w:r>
      <w:r w:rsidR="00377B2F" w:rsidRPr="00050B8D">
        <w:rPr>
          <w:rFonts w:cs="B Zar" w:hint="cs"/>
          <w:sz w:val="28"/>
          <w:szCs w:val="28"/>
          <w:rtl/>
        </w:rPr>
        <w:t xml:space="preserve"> تاثیر نهند. بنابراین، حسابرسی داخلی شرکت </w:t>
      </w:r>
      <w:r w:rsidR="00377B2F" w:rsidRPr="00050B8D">
        <w:rPr>
          <w:rFonts w:cs="B Zar"/>
          <w:sz w:val="28"/>
          <w:szCs w:val="28"/>
        </w:rPr>
        <w:t>SAP</w:t>
      </w:r>
      <w:r w:rsidR="00377B2F" w:rsidRPr="00050B8D">
        <w:rPr>
          <w:rFonts w:cs="B Zar" w:hint="cs"/>
          <w:sz w:val="28"/>
          <w:szCs w:val="28"/>
          <w:rtl/>
        </w:rPr>
        <w:t xml:space="preserve"> تیم حسابرسی اختصاصی جهانی را تشکیل داده است.</w:t>
      </w:r>
    </w:p>
    <w:p w:rsidR="00377B2F" w:rsidRPr="00663B15" w:rsidRDefault="00377B2F" w:rsidP="005F0EE1">
      <w:pPr>
        <w:jc w:val="both"/>
        <w:rPr>
          <w:rFonts w:cs="B Zar"/>
          <w:b/>
          <w:bCs/>
          <w:color w:val="1F4E79" w:themeColor="accent1" w:themeShade="80"/>
          <w:sz w:val="28"/>
          <w:szCs w:val="28"/>
          <w:rtl/>
        </w:rPr>
      </w:pPr>
      <w:r w:rsidRPr="00663B15">
        <w:rPr>
          <w:rFonts w:cs="B Zar" w:hint="cs"/>
          <w:b/>
          <w:bCs/>
          <w:color w:val="1F4E79" w:themeColor="accent1" w:themeShade="80"/>
          <w:sz w:val="28"/>
          <w:szCs w:val="28"/>
          <w:rtl/>
        </w:rPr>
        <w:t>حسابرسی تقلب</w:t>
      </w:r>
    </w:p>
    <w:p w:rsidR="00377B2F" w:rsidRPr="00050B8D" w:rsidRDefault="00377B2F" w:rsidP="005F0EE1">
      <w:pPr>
        <w:jc w:val="both"/>
        <w:rPr>
          <w:rFonts w:cs="B Zar"/>
          <w:sz w:val="28"/>
          <w:szCs w:val="28"/>
          <w:rtl/>
        </w:rPr>
      </w:pPr>
      <w:r w:rsidRPr="00050B8D">
        <w:rPr>
          <w:rFonts w:cs="B Zar" w:hint="cs"/>
          <w:sz w:val="28"/>
          <w:szCs w:val="28"/>
          <w:rtl/>
        </w:rPr>
        <w:t xml:space="preserve">حسابرسی های تقلب (بخش </w:t>
      </w:r>
      <w:r w:rsidRPr="00050B8D">
        <w:rPr>
          <w:rFonts w:cs="B Zar"/>
          <w:sz w:val="28"/>
          <w:szCs w:val="28"/>
        </w:rPr>
        <w:t>A</w:t>
      </w:r>
      <w:r w:rsidRPr="00050B8D">
        <w:rPr>
          <w:rFonts w:cs="B Zar" w:hint="cs"/>
          <w:sz w:val="28"/>
          <w:szCs w:val="28"/>
          <w:rtl/>
        </w:rPr>
        <w:t>، فصل 6.2.6 را ببینید)</w:t>
      </w:r>
      <w:r w:rsidR="00663B15">
        <w:rPr>
          <w:rFonts w:cs="B Zar" w:hint="cs"/>
          <w:sz w:val="28"/>
          <w:szCs w:val="28"/>
          <w:rtl/>
        </w:rPr>
        <w:t xml:space="preserve">، به ویژه، </w:t>
      </w:r>
      <w:r w:rsidRPr="00050B8D">
        <w:rPr>
          <w:rFonts w:cs="B Zar" w:hint="cs"/>
          <w:sz w:val="28"/>
          <w:szCs w:val="28"/>
          <w:rtl/>
        </w:rPr>
        <w:t xml:space="preserve">شناسایی ضعف های سازمانی و فرایندی مشکوک، بررسی اتهام های بی نام یا اطلاعات خاص درباره ی بی قاعدگی ها، یا جمع آوری مدرک برای موارد تقلبی که از قبل ثابت شده اند را نشانه می گیرند. در این بافت، </w:t>
      </w:r>
      <w:r w:rsidR="00B66471" w:rsidRPr="00050B8D">
        <w:rPr>
          <w:rFonts w:cs="B Zar" w:hint="cs"/>
          <w:sz w:val="28"/>
          <w:szCs w:val="28"/>
          <w:rtl/>
        </w:rPr>
        <w:t>این به ویژه حائز اهمیت است تا چه مقدار و به چه حدی یک تصادف باعث اندازه گیری مستقیم خود می شود، یا حداقل غیر مستقیم مرتبط است، و عواقب مالی برای شرکت دارد.</w:t>
      </w:r>
    </w:p>
    <w:p w:rsidR="00B66471" w:rsidRPr="00663B15" w:rsidRDefault="00B66471" w:rsidP="005F0EE1">
      <w:pPr>
        <w:jc w:val="both"/>
        <w:rPr>
          <w:rFonts w:cs="B Zar"/>
          <w:b/>
          <w:bCs/>
          <w:color w:val="1F4E79" w:themeColor="accent1" w:themeShade="80"/>
          <w:sz w:val="28"/>
          <w:szCs w:val="28"/>
          <w:rtl/>
        </w:rPr>
      </w:pPr>
      <w:r w:rsidRPr="00663B15">
        <w:rPr>
          <w:rFonts w:cs="B Zar" w:hint="cs"/>
          <w:b/>
          <w:bCs/>
          <w:color w:val="1F4E79" w:themeColor="accent1" w:themeShade="80"/>
          <w:sz w:val="28"/>
          <w:szCs w:val="28"/>
          <w:rtl/>
        </w:rPr>
        <w:t>حسابرسی کسب و کار</w:t>
      </w:r>
    </w:p>
    <w:p w:rsidR="00B66471" w:rsidRPr="00050B8D" w:rsidRDefault="00B66471" w:rsidP="005F0EE1">
      <w:pPr>
        <w:jc w:val="both"/>
        <w:rPr>
          <w:rFonts w:cs="B Zar"/>
          <w:sz w:val="28"/>
          <w:szCs w:val="28"/>
          <w:rtl/>
        </w:rPr>
      </w:pPr>
      <w:r w:rsidRPr="00050B8D">
        <w:rPr>
          <w:rFonts w:cs="B Zar" w:hint="cs"/>
          <w:sz w:val="28"/>
          <w:szCs w:val="28"/>
          <w:rtl/>
        </w:rPr>
        <w:t>ارتباطات کسب و کار خارجی همچنین موضوعات مرتبط با حسابرسی برای حسابرسی های داخلی را افزایش می دهند، زیرا شبکه ی تهیه کنندگان، مشتریان، و شریک ها، ارتباطات با موسسه ها و سازمان های عمومی و حتی هیئات دولت تاثیر چشمگیری بر فرایند های داخلی یک شرکت دارند.</w:t>
      </w:r>
      <w:r w:rsidR="00321992" w:rsidRPr="00050B8D">
        <w:rPr>
          <w:rFonts w:cs="B Zar" w:hint="cs"/>
          <w:sz w:val="28"/>
          <w:szCs w:val="28"/>
          <w:rtl/>
        </w:rPr>
        <w:t xml:space="preserve"> یک حسابرسی کسب و کار (بخش </w:t>
      </w:r>
      <w:r w:rsidR="00321992" w:rsidRPr="00050B8D">
        <w:rPr>
          <w:rFonts w:cs="B Zar"/>
          <w:sz w:val="28"/>
          <w:szCs w:val="28"/>
        </w:rPr>
        <w:t>A</w:t>
      </w:r>
      <w:r w:rsidR="00321992" w:rsidRPr="00050B8D">
        <w:rPr>
          <w:rFonts w:cs="B Zar" w:hint="cs"/>
          <w:sz w:val="28"/>
          <w:szCs w:val="28"/>
          <w:rtl/>
        </w:rPr>
        <w:t>، فصل 6.2.7 را ببینید) اندازه گیری حسابرسی پیش گیری کننده است که در راستای راهبرد دفاعی انجام شده است. هدف اصلی آن اطمینان از این است که فرایند ها، روش ها، و راهنمایی های درون یک پروژه سازگار هستند و اشخاص ثالث را در نظر می</w:t>
      </w:r>
      <w:r w:rsidR="00C079FD">
        <w:rPr>
          <w:rFonts w:cs="B Zar" w:hint="cs"/>
          <w:sz w:val="28"/>
          <w:szCs w:val="28"/>
          <w:rtl/>
        </w:rPr>
        <w:t xml:space="preserve"> آورند. </w:t>
      </w:r>
    </w:p>
    <w:p w:rsidR="00321992" w:rsidRPr="00663B15" w:rsidRDefault="00321992" w:rsidP="005F0EE1">
      <w:pPr>
        <w:jc w:val="both"/>
        <w:rPr>
          <w:rFonts w:cs="B Zar"/>
          <w:b/>
          <w:bCs/>
          <w:color w:val="1F4E79" w:themeColor="accent1" w:themeShade="80"/>
          <w:sz w:val="28"/>
          <w:szCs w:val="28"/>
          <w:rtl/>
        </w:rPr>
      </w:pPr>
      <w:r w:rsidRPr="00663B15">
        <w:rPr>
          <w:rFonts w:cs="B Zar" w:hint="cs"/>
          <w:b/>
          <w:bCs/>
          <w:color w:val="1F4E79" w:themeColor="accent1" w:themeShade="80"/>
          <w:sz w:val="28"/>
          <w:szCs w:val="28"/>
          <w:rtl/>
        </w:rPr>
        <w:t>تحلیل بهای تمام شده/سود</w:t>
      </w:r>
    </w:p>
    <w:p w:rsidR="00321992" w:rsidRPr="00050B8D" w:rsidRDefault="00321992" w:rsidP="005F0EE1">
      <w:pPr>
        <w:jc w:val="both"/>
        <w:rPr>
          <w:rFonts w:cs="B Zar"/>
          <w:sz w:val="28"/>
          <w:szCs w:val="28"/>
          <w:rtl/>
        </w:rPr>
      </w:pPr>
      <w:r w:rsidRPr="00050B8D">
        <w:rPr>
          <w:rFonts w:cs="B Zar" w:hint="cs"/>
          <w:sz w:val="28"/>
          <w:szCs w:val="28"/>
          <w:rtl/>
        </w:rPr>
        <w:t>در محیط امروز، تاثیرعملکرد حسابرسی داخلی بر سودآوری به طو</w:t>
      </w:r>
      <w:r w:rsidR="00F577FF">
        <w:rPr>
          <w:rFonts w:cs="B Zar" w:hint="cs"/>
          <w:sz w:val="28"/>
          <w:szCs w:val="28"/>
          <w:rtl/>
        </w:rPr>
        <w:t>ر</w:t>
      </w:r>
      <w:r w:rsidRPr="00050B8D">
        <w:rPr>
          <w:rFonts w:cs="B Zar" w:hint="cs"/>
          <w:sz w:val="28"/>
          <w:szCs w:val="28"/>
          <w:rtl/>
        </w:rPr>
        <w:t xml:space="preserve"> فزاینده ای حائز اهمیت است. </w:t>
      </w:r>
      <w:r w:rsidR="0034400C" w:rsidRPr="00050B8D">
        <w:rPr>
          <w:rFonts w:cs="B Zar" w:hint="cs"/>
          <w:sz w:val="28"/>
          <w:szCs w:val="28"/>
          <w:rtl/>
        </w:rPr>
        <w:t>بنابراین اغلب تحلیل های به</w:t>
      </w:r>
      <w:r w:rsidR="00C079FD">
        <w:rPr>
          <w:rFonts w:cs="B Zar" w:hint="cs"/>
          <w:sz w:val="28"/>
          <w:szCs w:val="28"/>
          <w:rtl/>
        </w:rPr>
        <w:t>ا</w:t>
      </w:r>
      <w:r w:rsidR="0034400C" w:rsidRPr="00050B8D">
        <w:rPr>
          <w:rFonts w:cs="B Zar" w:hint="cs"/>
          <w:sz w:val="28"/>
          <w:szCs w:val="28"/>
          <w:rtl/>
        </w:rPr>
        <w:t xml:space="preserve">ی تمام شده/سود انجام می شوند. تحلیل بهای تمام شده/ سود برای هر یک از رشته های حسابرسی بالا قابل انجام است. با انجام این تحلیل، به طور کلی </w:t>
      </w:r>
      <w:r w:rsidR="002957BC" w:rsidRPr="00050B8D">
        <w:rPr>
          <w:rFonts w:cs="B Zar" w:hint="cs"/>
          <w:sz w:val="28"/>
          <w:szCs w:val="28"/>
          <w:rtl/>
        </w:rPr>
        <w:t>تمرکز</w:t>
      </w:r>
      <w:r w:rsidR="0034400C" w:rsidRPr="00050B8D">
        <w:rPr>
          <w:rFonts w:cs="B Zar" w:hint="cs"/>
          <w:sz w:val="28"/>
          <w:szCs w:val="28"/>
          <w:rtl/>
        </w:rPr>
        <w:t xml:space="preserve"> همواره بایستی بر روی حسابرسی داخلی باشد، یعنی اگر ترکیبی از رشته های حسابرسی در حال استفاده است، تمام اجزا بایستی در معرض اندازه گیری کارآمد قرار گیرند (برای جزئیات، بخش </w:t>
      </w:r>
      <w:r w:rsidR="0034400C" w:rsidRPr="00050B8D">
        <w:rPr>
          <w:rFonts w:cs="B Zar"/>
          <w:sz w:val="28"/>
          <w:szCs w:val="28"/>
        </w:rPr>
        <w:t>A</w:t>
      </w:r>
      <w:r w:rsidR="0034400C" w:rsidRPr="00050B8D">
        <w:rPr>
          <w:rFonts w:cs="B Zar" w:hint="cs"/>
          <w:sz w:val="28"/>
          <w:szCs w:val="28"/>
          <w:rtl/>
        </w:rPr>
        <w:t>، فصل 6.7 را ببینید).</w:t>
      </w:r>
    </w:p>
    <w:p w:rsidR="00040056" w:rsidRPr="00050B8D" w:rsidRDefault="00040056" w:rsidP="005F0EE1">
      <w:pPr>
        <w:jc w:val="both"/>
        <w:rPr>
          <w:rFonts w:cs="B Zar"/>
          <w:b/>
          <w:bCs/>
          <w:sz w:val="28"/>
          <w:szCs w:val="28"/>
          <w:rtl/>
        </w:rPr>
      </w:pPr>
      <w:r w:rsidRPr="00663B15">
        <w:rPr>
          <w:rFonts w:cs="B Zar" w:hint="cs"/>
          <w:b/>
          <w:bCs/>
          <w:color w:val="1F4E79" w:themeColor="accent1" w:themeShade="80"/>
          <w:sz w:val="28"/>
          <w:szCs w:val="28"/>
          <w:rtl/>
        </w:rPr>
        <w:lastRenderedPageBreak/>
        <w:t>راهنمایی ها و نکات</w:t>
      </w:r>
    </w:p>
    <w:p w:rsidR="00040056" w:rsidRPr="00050B8D" w:rsidRDefault="00040056" w:rsidP="005F0EE1">
      <w:pPr>
        <w:pStyle w:val="ListParagraph"/>
        <w:numPr>
          <w:ilvl w:val="0"/>
          <w:numId w:val="3"/>
        </w:numPr>
        <w:jc w:val="both"/>
        <w:rPr>
          <w:rFonts w:cs="B Zar"/>
          <w:sz w:val="28"/>
          <w:szCs w:val="28"/>
        </w:rPr>
      </w:pPr>
      <w:r w:rsidRPr="00050B8D">
        <w:rPr>
          <w:rFonts w:cs="B Zar" w:hint="cs"/>
          <w:sz w:val="28"/>
          <w:szCs w:val="28"/>
          <w:rtl/>
        </w:rPr>
        <w:t>حسابرس ها در آغاز یک حسابرسی، بایستی از رشته ی حسابرسی ای که به وظیفه حسابرسی مورد سوال تعلق دارد آگاه باشند.</w:t>
      </w:r>
    </w:p>
    <w:p w:rsidR="00040056" w:rsidRPr="00050B8D" w:rsidRDefault="00040056" w:rsidP="005F0EE1">
      <w:pPr>
        <w:pStyle w:val="ListParagraph"/>
        <w:numPr>
          <w:ilvl w:val="0"/>
          <w:numId w:val="3"/>
        </w:numPr>
        <w:jc w:val="both"/>
        <w:rPr>
          <w:rFonts w:cs="B Zar"/>
          <w:sz w:val="28"/>
          <w:szCs w:val="28"/>
        </w:rPr>
      </w:pPr>
      <w:r w:rsidRPr="00050B8D">
        <w:rPr>
          <w:rFonts w:cs="B Zar" w:hint="cs"/>
          <w:sz w:val="28"/>
          <w:szCs w:val="28"/>
          <w:rtl/>
        </w:rPr>
        <w:t xml:space="preserve">به ویژه هنگامی که همبستگی وجود دارد، </w:t>
      </w:r>
      <w:r w:rsidR="006F55AF" w:rsidRPr="00050B8D">
        <w:rPr>
          <w:rFonts w:cs="B Zar" w:hint="cs"/>
          <w:sz w:val="28"/>
          <w:szCs w:val="28"/>
          <w:rtl/>
        </w:rPr>
        <w:t>تخصیص مداوم به رشته های حسابرسی، ساختار سازی مشارکت حسابرسی را تسهیل می کند.</w:t>
      </w:r>
    </w:p>
    <w:p w:rsidR="006F55AF" w:rsidRPr="00050B8D" w:rsidRDefault="006F55AF" w:rsidP="005F0EE1">
      <w:pPr>
        <w:pStyle w:val="ListParagraph"/>
        <w:numPr>
          <w:ilvl w:val="0"/>
          <w:numId w:val="3"/>
        </w:numPr>
        <w:jc w:val="both"/>
        <w:rPr>
          <w:rFonts w:cs="B Zar"/>
          <w:sz w:val="28"/>
          <w:szCs w:val="28"/>
        </w:rPr>
      </w:pPr>
      <w:r w:rsidRPr="00050B8D">
        <w:rPr>
          <w:rFonts w:cs="B Zar" w:hint="cs"/>
          <w:sz w:val="28"/>
          <w:szCs w:val="28"/>
          <w:rtl/>
        </w:rPr>
        <w:t>حسابرس ها بایستی در تمام رشته های حسابرسی به منظور بهبود بخشی انعطاف و شایستگی شخصی خود در مشارکت ها تجربه عملی کسب کنند.</w:t>
      </w:r>
    </w:p>
    <w:p w:rsidR="006F55AF" w:rsidRPr="00663B15" w:rsidRDefault="006F55AF" w:rsidP="005F0EE1">
      <w:pPr>
        <w:jc w:val="both"/>
        <w:rPr>
          <w:rFonts w:cs="B Zar"/>
          <w:b/>
          <w:bCs/>
          <w:color w:val="1F4E79" w:themeColor="accent1" w:themeShade="80"/>
          <w:sz w:val="28"/>
          <w:szCs w:val="28"/>
          <w:rtl/>
        </w:rPr>
      </w:pPr>
      <w:r w:rsidRPr="00663B15">
        <w:rPr>
          <w:rFonts w:cs="B Zar" w:hint="cs"/>
          <w:b/>
          <w:bCs/>
          <w:color w:val="1F4E79" w:themeColor="accent1" w:themeShade="80"/>
          <w:sz w:val="28"/>
          <w:szCs w:val="28"/>
          <w:rtl/>
        </w:rPr>
        <w:t>6.2.2</w:t>
      </w:r>
      <w:r w:rsidRPr="00663B15">
        <w:rPr>
          <w:rFonts w:cs="B Zar" w:hint="cs"/>
          <w:b/>
          <w:bCs/>
          <w:color w:val="1F4E79" w:themeColor="accent1" w:themeShade="80"/>
          <w:sz w:val="28"/>
          <w:szCs w:val="28"/>
          <w:rtl/>
        </w:rPr>
        <w:tab/>
        <w:t>حسابرسی مدیریت</w:t>
      </w:r>
    </w:p>
    <w:p w:rsidR="006F55AF" w:rsidRPr="00663B15" w:rsidRDefault="006F55AF" w:rsidP="005F0EE1">
      <w:pPr>
        <w:jc w:val="both"/>
        <w:rPr>
          <w:rFonts w:cs="B Zar"/>
          <w:b/>
          <w:bCs/>
          <w:color w:val="1F4E79" w:themeColor="accent1" w:themeShade="80"/>
          <w:sz w:val="28"/>
          <w:szCs w:val="28"/>
          <w:rtl/>
        </w:rPr>
      </w:pPr>
      <w:r w:rsidRPr="00663B15">
        <w:rPr>
          <w:rFonts w:cs="B Zar" w:hint="cs"/>
          <w:b/>
          <w:bCs/>
          <w:color w:val="1F4E79" w:themeColor="accent1" w:themeShade="80"/>
          <w:sz w:val="28"/>
          <w:szCs w:val="28"/>
          <w:rtl/>
        </w:rPr>
        <w:t>نکات مهم</w:t>
      </w:r>
    </w:p>
    <w:p w:rsidR="006F55AF" w:rsidRPr="00050B8D" w:rsidRDefault="006F55AF" w:rsidP="005F0EE1">
      <w:pPr>
        <w:pStyle w:val="ListParagraph"/>
        <w:numPr>
          <w:ilvl w:val="0"/>
          <w:numId w:val="4"/>
        </w:numPr>
        <w:jc w:val="both"/>
        <w:rPr>
          <w:rFonts w:cs="B Zar"/>
          <w:sz w:val="28"/>
          <w:szCs w:val="28"/>
        </w:rPr>
      </w:pPr>
      <w:r w:rsidRPr="00050B8D">
        <w:rPr>
          <w:rFonts w:cs="B Zar" w:hint="cs"/>
          <w:sz w:val="28"/>
          <w:szCs w:val="28"/>
          <w:rtl/>
        </w:rPr>
        <w:t>در طول یک حسابرسی مدیریت، حسابرسی داخلی سازگاری مدیریت را با رویه ها، راهنمایی ها، و روش های پایه ریزی شده آزمایش می کند.</w:t>
      </w:r>
    </w:p>
    <w:p w:rsidR="006F55AF" w:rsidRPr="00050B8D" w:rsidRDefault="006F55AF" w:rsidP="00C079FD">
      <w:pPr>
        <w:pStyle w:val="ListParagraph"/>
        <w:numPr>
          <w:ilvl w:val="0"/>
          <w:numId w:val="4"/>
        </w:numPr>
        <w:jc w:val="both"/>
        <w:rPr>
          <w:rFonts w:cs="B Zar"/>
          <w:sz w:val="28"/>
          <w:szCs w:val="28"/>
        </w:rPr>
      </w:pPr>
      <w:r w:rsidRPr="00050B8D">
        <w:rPr>
          <w:rFonts w:cs="B Zar" w:hint="cs"/>
          <w:sz w:val="28"/>
          <w:szCs w:val="28"/>
          <w:rtl/>
        </w:rPr>
        <w:t>حسابر</w:t>
      </w:r>
      <w:r w:rsidR="00C079FD">
        <w:rPr>
          <w:rFonts w:cs="B Zar" w:hint="cs"/>
          <w:sz w:val="28"/>
          <w:szCs w:val="28"/>
          <w:rtl/>
        </w:rPr>
        <w:t xml:space="preserve">سی داخلی موثر واقع شدن و کارآمد </w:t>
      </w:r>
      <w:r w:rsidRPr="00050B8D">
        <w:rPr>
          <w:rFonts w:cs="B Zar" w:hint="cs"/>
          <w:sz w:val="28"/>
          <w:szCs w:val="28"/>
          <w:rtl/>
        </w:rPr>
        <w:t xml:space="preserve">تصمیمات مدیریتی و کنترل های داخلی وابسته را نیز </w:t>
      </w:r>
      <w:r w:rsidR="00C079FD">
        <w:rPr>
          <w:rFonts w:cs="B Zar" w:hint="cs"/>
          <w:sz w:val="28"/>
          <w:szCs w:val="28"/>
          <w:rtl/>
        </w:rPr>
        <w:t>آ</w:t>
      </w:r>
      <w:r w:rsidRPr="00050B8D">
        <w:rPr>
          <w:rFonts w:cs="B Zar" w:hint="cs"/>
          <w:sz w:val="28"/>
          <w:szCs w:val="28"/>
          <w:rtl/>
        </w:rPr>
        <w:t>زمایش می کند.</w:t>
      </w:r>
    </w:p>
    <w:p w:rsidR="006F55AF" w:rsidRPr="00050B8D" w:rsidRDefault="006F55AF" w:rsidP="005F0EE1">
      <w:pPr>
        <w:pStyle w:val="ListParagraph"/>
        <w:numPr>
          <w:ilvl w:val="0"/>
          <w:numId w:val="4"/>
        </w:numPr>
        <w:jc w:val="both"/>
        <w:rPr>
          <w:rFonts w:cs="B Zar"/>
          <w:sz w:val="28"/>
          <w:szCs w:val="28"/>
        </w:rPr>
      </w:pPr>
      <w:r w:rsidRPr="00050B8D">
        <w:rPr>
          <w:rFonts w:cs="B Zar" w:hint="cs"/>
          <w:sz w:val="28"/>
          <w:szCs w:val="28"/>
          <w:rtl/>
        </w:rPr>
        <w:t>تاثیر تصمیمات مدیریتی محک مهمی برای اینکه مدیر</w:t>
      </w:r>
      <w:r w:rsidR="00CB5A25" w:rsidRPr="00050B8D">
        <w:rPr>
          <w:rFonts w:cs="B Zar" w:hint="cs"/>
          <w:sz w:val="28"/>
          <w:szCs w:val="28"/>
          <w:rtl/>
        </w:rPr>
        <w:t>ان چگونه وظایف م</w:t>
      </w:r>
      <w:r w:rsidRPr="00050B8D">
        <w:rPr>
          <w:rFonts w:cs="B Zar" w:hint="cs"/>
          <w:sz w:val="28"/>
          <w:szCs w:val="28"/>
          <w:rtl/>
        </w:rPr>
        <w:t>دیریتی خود را</w:t>
      </w:r>
      <w:r w:rsidR="00CB5A25" w:rsidRPr="00050B8D">
        <w:rPr>
          <w:rFonts w:cs="B Zar" w:hint="cs"/>
          <w:sz w:val="28"/>
          <w:szCs w:val="28"/>
          <w:rtl/>
        </w:rPr>
        <w:t xml:space="preserve"> با موفقیت انجام می دهد است.</w:t>
      </w:r>
    </w:p>
    <w:p w:rsidR="00CB5A25" w:rsidRPr="00050B8D" w:rsidRDefault="00CB5A25" w:rsidP="005F0EE1">
      <w:pPr>
        <w:pStyle w:val="ListParagraph"/>
        <w:numPr>
          <w:ilvl w:val="0"/>
          <w:numId w:val="4"/>
        </w:numPr>
        <w:jc w:val="both"/>
        <w:rPr>
          <w:rFonts w:cs="B Zar"/>
          <w:sz w:val="28"/>
          <w:szCs w:val="28"/>
        </w:rPr>
      </w:pPr>
      <w:r w:rsidRPr="00050B8D">
        <w:rPr>
          <w:rFonts w:cs="B Zar" w:hint="cs"/>
          <w:sz w:val="28"/>
          <w:szCs w:val="28"/>
          <w:rtl/>
        </w:rPr>
        <w:t>وظایف مدیریتی ان</w:t>
      </w:r>
      <w:r w:rsidR="007316CA" w:rsidRPr="00050B8D">
        <w:rPr>
          <w:rFonts w:cs="B Zar" w:hint="cs"/>
          <w:sz w:val="28"/>
          <w:szCs w:val="28"/>
          <w:rtl/>
        </w:rPr>
        <w:t>جا</w:t>
      </w:r>
      <w:r w:rsidRPr="00050B8D">
        <w:rPr>
          <w:rFonts w:cs="B Zar" w:hint="cs"/>
          <w:sz w:val="28"/>
          <w:szCs w:val="28"/>
          <w:rtl/>
        </w:rPr>
        <w:t xml:space="preserve">م شده توسط حسابرسی داخلی به علت دلایل مختلف، ممکن است منجر به </w:t>
      </w:r>
      <w:r w:rsidR="0028329C" w:rsidRPr="00050B8D">
        <w:rPr>
          <w:rFonts w:cs="B Zar" w:hint="cs"/>
          <w:sz w:val="28"/>
          <w:szCs w:val="28"/>
          <w:rtl/>
        </w:rPr>
        <w:t xml:space="preserve">دشواری </w:t>
      </w:r>
      <w:r w:rsidR="007316CA" w:rsidRPr="00050B8D">
        <w:rPr>
          <w:rFonts w:cs="B Zar" w:hint="cs"/>
          <w:sz w:val="28"/>
          <w:szCs w:val="28"/>
          <w:rtl/>
        </w:rPr>
        <w:t xml:space="preserve">شوند، که به شرکت سازمانی، </w:t>
      </w:r>
      <w:r w:rsidR="0028329C" w:rsidRPr="00050B8D">
        <w:rPr>
          <w:rFonts w:cs="B Zar" w:hint="cs"/>
          <w:sz w:val="28"/>
          <w:szCs w:val="28"/>
          <w:rtl/>
        </w:rPr>
        <w:t>نقش و اهمیت مدیریت، و مدیرانی که حسابرسی می شوند و خود حسابرسی ها به تنهایی بستگی دارد.</w:t>
      </w:r>
    </w:p>
    <w:p w:rsidR="0028329C" w:rsidRPr="00663B15" w:rsidRDefault="0028329C" w:rsidP="005F0EE1">
      <w:pPr>
        <w:jc w:val="both"/>
        <w:rPr>
          <w:rFonts w:cs="B Zar"/>
          <w:color w:val="1F4E79" w:themeColor="accent1" w:themeShade="80"/>
          <w:sz w:val="28"/>
          <w:szCs w:val="28"/>
          <w:rtl/>
        </w:rPr>
      </w:pPr>
      <w:r w:rsidRPr="00663B15">
        <w:rPr>
          <w:rFonts w:cs="B Zar" w:hint="cs"/>
          <w:b/>
          <w:bCs/>
          <w:color w:val="1F4E79" w:themeColor="accent1" w:themeShade="80"/>
          <w:sz w:val="28"/>
          <w:szCs w:val="28"/>
          <w:rtl/>
        </w:rPr>
        <w:t>سازگاری</w:t>
      </w:r>
    </w:p>
    <w:p w:rsidR="00040056" w:rsidRPr="00050B8D" w:rsidRDefault="0028329C" w:rsidP="005F0EE1">
      <w:pPr>
        <w:jc w:val="both"/>
        <w:rPr>
          <w:rFonts w:cs="B Zar"/>
          <w:sz w:val="28"/>
          <w:szCs w:val="28"/>
          <w:rtl/>
        </w:rPr>
      </w:pPr>
      <w:r w:rsidRPr="00050B8D">
        <w:rPr>
          <w:rFonts w:cs="B Zar" w:hint="cs"/>
          <w:sz w:val="28"/>
          <w:szCs w:val="28"/>
          <w:rtl/>
        </w:rPr>
        <w:t>حسابرسی داخلی، در هنگام انجام یک حسابرسی مدیریت، بایستی تعیین کند که آیا تمام فرایند ها و راهنمایی ه</w:t>
      </w:r>
      <w:r w:rsidR="00C079FD">
        <w:rPr>
          <w:rFonts w:cs="B Zar" w:hint="cs"/>
          <w:sz w:val="28"/>
          <w:szCs w:val="28"/>
          <w:rtl/>
        </w:rPr>
        <w:t>ای لازم در شرکت تعریف شده اند یا خیر</w:t>
      </w:r>
      <w:r w:rsidRPr="00050B8D">
        <w:rPr>
          <w:rFonts w:cs="B Zar" w:hint="cs"/>
          <w:sz w:val="28"/>
          <w:szCs w:val="28"/>
          <w:rtl/>
        </w:rPr>
        <w:t>، که مدیرا</w:t>
      </w:r>
      <w:r w:rsidR="007522ED" w:rsidRPr="00050B8D">
        <w:rPr>
          <w:rFonts w:cs="B Zar" w:hint="cs"/>
          <w:sz w:val="28"/>
          <w:szCs w:val="28"/>
          <w:rtl/>
        </w:rPr>
        <w:t>ن</w:t>
      </w:r>
      <w:r w:rsidRPr="00050B8D">
        <w:rPr>
          <w:rFonts w:cs="B Zar" w:hint="cs"/>
          <w:sz w:val="28"/>
          <w:szCs w:val="28"/>
          <w:rtl/>
        </w:rPr>
        <w:t xml:space="preserve"> را قادر می سازد</w:t>
      </w:r>
      <w:r w:rsidR="007522ED" w:rsidRPr="00050B8D">
        <w:rPr>
          <w:rFonts w:cs="B Zar" w:hint="cs"/>
          <w:sz w:val="28"/>
          <w:szCs w:val="28"/>
          <w:rtl/>
        </w:rPr>
        <w:t xml:space="preserve"> تا وظایف شان </w:t>
      </w:r>
      <w:r w:rsidR="00C079FD">
        <w:rPr>
          <w:rFonts w:cs="B Zar" w:hint="cs"/>
          <w:sz w:val="28"/>
          <w:szCs w:val="28"/>
          <w:rtl/>
        </w:rPr>
        <w:t>ر</w:t>
      </w:r>
      <w:r w:rsidR="007522ED" w:rsidRPr="00050B8D">
        <w:rPr>
          <w:rFonts w:cs="B Zar" w:hint="cs"/>
          <w:sz w:val="28"/>
          <w:szCs w:val="28"/>
          <w:rtl/>
        </w:rPr>
        <w:t>ا بر اساس قوانین پایه ریزی شده انجام دهند. حسابرس ها بایستی همچنین بررسی کنند که آیا مدیران در مطابقت با قوان</w:t>
      </w:r>
      <w:r w:rsidR="00C079FD">
        <w:rPr>
          <w:rFonts w:cs="B Zar" w:hint="cs"/>
          <w:sz w:val="28"/>
          <w:szCs w:val="28"/>
          <w:rtl/>
        </w:rPr>
        <w:t>ین و خط مشی ها عمل می کنند یا خیر</w:t>
      </w:r>
      <w:r w:rsidR="007522ED" w:rsidRPr="00050B8D">
        <w:rPr>
          <w:rFonts w:cs="B Zar" w:hint="cs"/>
          <w:sz w:val="28"/>
          <w:szCs w:val="28"/>
          <w:rtl/>
        </w:rPr>
        <w:t>.</w:t>
      </w:r>
      <w:r w:rsidRPr="00050B8D">
        <w:rPr>
          <w:rFonts w:cs="B Zar" w:hint="cs"/>
          <w:sz w:val="28"/>
          <w:szCs w:val="28"/>
          <w:rtl/>
        </w:rPr>
        <w:t xml:space="preserve"> </w:t>
      </w:r>
    </w:p>
    <w:p w:rsidR="007522ED" w:rsidRPr="00050B8D" w:rsidRDefault="007522ED" w:rsidP="005F0EE1">
      <w:pPr>
        <w:jc w:val="both"/>
        <w:rPr>
          <w:rFonts w:cs="B Zar"/>
          <w:b/>
          <w:bCs/>
          <w:sz w:val="28"/>
          <w:szCs w:val="28"/>
          <w:rtl/>
        </w:rPr>
      </w:pPr>
      <w:r w:rsidRPr="00663B15">
        <w:rPr>
          <w:rFonts w:cs="B Zar" w:hint="cs"/>
          <w:b/>
          <w:bCs/>
          <w:color w:val="1F4E79" w:themeColor="accent1" w:themeShade="80"/>
          <w:sz w:val="28"/>
          <w:szCs w:val="28"/>
          <w:rtl/>
        </w:rPr>
        <w:t>کارآمدی و موثر واقع شدن</w:t>
      </w:r>
    </w:p>
    <w:p w:rsidR="007522ED" w:rsidRPr="00050B8D" w:rsidRDefault="007522ED" w:rsidP="005F0EE1">
      <w:pPr>
        <w:jc w:val="both"/>
        <w:rPr>
          <w:rFonts w:cs="B Zar"/>
          <w:sz w:val="28"/>
          <w:szCs w:val="28"/>
          <w:rtl/>
        </w:rPr>
      </w:pPr>
      <w:r w:rsidRPr="00050B8D">
        <w:rPr>
          <w:rFonts w:cs="B Zar" w:hint="cs"/>
          <w:sz w:val="28"/>
          <w:szCs w:val="28"/>
          <w:rtl/>
        </w:rPr>
        <w:lastRenderedPageBreak/>
        <w:t>به علاوه، حسابرسی داخلی ممکن است به حسابرسی کارآمدی</w:t>
      </w:r>
      <w:r w:rsidR="00C079FD">
        <w:rPr>
          <w:rFonts w:cs="B Zar" w:hint="cs"/>
          <w:sz w:val="28"/>
          <w:szCs w:val="28"/>
          <w:rtl/>
        </w:rPr>
        <w:t xml:space="preserve"> </w:t>
      </w:r>
      <w:r w:rsidRPr="00050B8D">
        <w:rPr>
          <w:rFonts w:cs="B Zar" w:hint="cs"/>
          <w:sz w:val="28"/>
          <w:szCs w:val="28"/>
          <w:rtl/>
        </w:rPr>
        <w:t xml:space="preserve">و موثر واقع شدن مدیریت سازمانی بپردازد. حتی اگر مدیران بسیار متعهد به وظایف خود باشند، ممکن است که شرکت به طور کلی سود کوچکی از فعالیت هایشان بدست آورند. </w:t>
      </w:r>
      <w:r w:rsidR="00D53ACE" w:rsidRPr="00050B8D">
        <w:rPr>
          <w:rFonts w:cs="B Zar" w:hint="cs"/>
          <w:sz w:val="28"/>
          <w:szCs w:val="28"/>
          <w:rtl/>
        </w:rPr>
        <w:t xml:space="preserve">اگر این مورد بحث باشد، نقش مدیریت اگر مناسب باشد بایستی مجدداً در نظر گرفته شوند و در یک ردیف قرار گیرند. علاوه بر تاثیرات مالی فعالیت های مدیریت، </w:t>
      </w:r>
      <w:r w:rsidR="000B0B61" w:rsidRPr="00050B8D">
        <w:rPr>
          <w:rFonts w:cs="B Zar" w:hint="cs"/>
          <w:sz w:val="28"/>
          <w:szCs w:val="28"/>
          <w:rtl/>
        </w:rPr>
        <w:t>حسابرسی داخلی بایستی چگونگی تاثیر گذاری اعمال مدیریت بر انگیزه و رهبری کارمندان را در نظر بگیرد. یکی از نکات مهم حسابرسی مدیریت اطمینان از این است که فعالیت های مدیریتی نه تنها به موقع خود انجام می گردند، بلکه منجر به نتایج مطلوب می</w:t>
      </w:r>
      <w:r w:rsidR="004514D4">
        <w:rPr>
          <w:rFonts w:cs="B Zar" w:hint="cs"/>
          <w:sz w:val="28"/>
          <w:szCs w:val="28"/>
          <w:rtl/>
        </w:rPr>
        <w:t xml:space="preserve"> </w:t>
      </w:r>
      <w:r w:rsidR="000B0B61" w:rsidRPr="00050B8D">
        <w:rPr>
          <w:rFonts w:cs="B Zar" w:hint="cs"/>
          <w:sz w:val="28"/>
          <w:szCs w:val="28"/>
          <w:rtl/>
        </w:rPr>
        <w:t>گردد و از این قرار قابل اندازه گیری می شوند.</w:t>
      </w:r>
    </w:p>
    <w:p w:rsidR="000B0B61" w:rsidRPr="00050B8D" w:rsidRDefault="000B0B61" w:rsidP="005F0EE1">
      <w:pPr>
        <w:jc w:val="both"/>
        <w:rPr>
          <w:rFonts w:cs="B Zar"/>
          <w:b/>
          <w:bCs/>
          <w:sz w:val="28"/>
          <w:szCs w:val="28"/>
          <w:rtl/>
        </w:rPr>
      </w:pPr>
      <w:r w:rsidRPr="00663B15">
        <w:rPr>
          <w:rFonts w:cs="B Zar" w:hint="cs"/>
          <w:b/>
          <w:bCs/>
          <w:color w:val="1F4E79" w:themeColor="accent1" w:themeShade="80"/>
          <w:sz w:val="28"/>
          <w:szCs w:val="28"/>
          <w:rtl/>
        </w:rPr>
        <w:t xml:space="preserve">حسابرسی مدیریت به عنوان یک رشته حسابرسی </w:t>
      </w:r>
    </w:p>
    <w:p w:rsidR="00F51B58" w:rsidRPr="00050B8D" w:rsidRDefault="000B0B61" w:rsidP="005F0EE1">
      <w:pPr>
        <w:jc w:val="both"/>
        <w:rPr>
          <w:rFonts w:cs="B Zar"/>
          <w:sz w:val="28"/>
          <w:szCs w:val="28"/>
          <w:rtl/>
        </w:rPr>
      </w:pPr>
      <w:r w:rsidRPr="00050B8D">
        <w:rPr>
          <w:rFonts w:cs="B Zar" w:hint="cs"/>
          <w:sz w:val="28"/>
          <w:szCs w:val="28"/>
          <w:rtl/>
        </w:rPr>
        <w:t xml:space="preserve">دو نوع مهم حسابرسی مدیریت که در بالا توضیح داده شد (حسابرسی ها سازگاری و موثر واقع شدن مدیریت و حسابرسی های کارآیی) </w:t>
      </w:r>
      <w:r w:rsidR="00F51B58" w:rsidRPr="00050B8D">
        <w:rPr>
          <w:rFonts w:cs="B Zar" w:hint="cs"/>
          <w:sz w:val="28"/>
          <w:szCs w:val="28"/>
          <w:rtl/>
        </w:rPr>
        <w:t>رشته ی پیچیده ی حسابرسی های مدیریت برای حسابرسی داخلی را آماده می سازند. در طول دوره ی یک حسابرسی مدیریت، حسابرس های داخلی باید موارد زیر را در نظر بگیرند:</w:t>
      </w:r>
    </w:p>
    <w:p w:rsidR="00F51B58" w:rsidRPr="00050B8D" w:rsidRDefault="00F51B58" w:rsidP="005F0EE1">
      <w:pPr>
        <w:jc w:val="both"/>
        <w:rPr>
          <w:rFonts w:cs="B Zar"/>
          <w:b/>
          <w:bCs/>
          <w:sz w:val="28"/>
          <w:szCs w:val="28"/>
          <w:rtl/>
        </w:rPr>
      </w:pPr>
      <w:r w:rsidRPr="00663B15">
        <w:rPr>
          <w:rFonts w:cs="B Zar" w:hint="cs"/>
          <w:b/>
          <w:bCs/>
          <w:color w:val="1F4E79" w:themeColor="accent1" w:themeShade="80"/>
          <w:sz w:val="28"/>
          <w:szCs w:val="28"/>
          <w:rtl/>
        </w:rPr>
        <w:t>حسابرسی های فرایند و نتایج محور</w:t>
      </w:r>
    </w:p>
    <w:p w:rsidR="00F51B58" w:rsidRPr="00050B8D" w:rsidRDefault="00F51B58" w:rsidP="005F0EE1">
      <w:pPr>
        <w:pStyle w:val="ListParagraph"/>
        <w:numPr>
          <w:ilvl w:val="0"/>
          <w:numId w:val="6"/>
        </w:numPr>
        <w:jc w:val="both"/>
        <w:rPr>
          <w:rFonts w:cs="B Zar"/>
          <w:sz w:val="28"/>
          <w:szCs w:val="28"/>
        </w:rPr>
      </w:pPr>
      <w:r w:rsidRPr="00050B8D">
        <w:rPr>
          <w:rFonts w:cs="B Zar" w:hint="cs"/>
          <w:sz w:val="28"/>
          <w:szCs w:val="28"/>
          <w:rtl/>
        </w:rPr>
        <w:t>ارزیابی فرایند محور  تمام جوانب طرز اداره کردن، به علاوه بررسی نتایج محور اتخاذ تصمیم به طور کلی درون شرکت</w:t>
      </w:r>
    </w:p>
    <w:p w:rsidR="00F51B58" w:rsidRPr="00050B8D" w:rsidRDefault="00F51B58" w:rsidP="005F0EE1">
      <w:pPr>
        <w:jc w:val="both"/>
        <w:rPr>
          <w:rFonts w:cs="B Zar"/>
          <w:b/>
          <w:bCs/>
          <w:sz w:val="28"/>
          <w:szCs w:val="28"/>
          <w:rtl/>
        </w:rPr>
      </w:pPr>
      <w:r w:rsidRPr="00663B15">
        <w:rPr>
          <w:rFonts w:cs="B Zar" w:hint="cs"/>
          <w:b/>
          <w:bCs/>
          <w:color w:val="1F4E79" w:themeColor="accent1" w:themeShade="80"/>
          <w:sz w:val="28"/>
          <w:szCs w:val="28"/>
          <w:rtl/>
        </w:rPr>
        <w:t xml:space="preserve">فعالیت های به نفع شرکت </w:t>
      </w:r>
    </w:p>
    <w:p w:rsidR="00F51B58" w:rsidRPr="00050B8D" w:rsidRDefault="00F51B58" w:rsidP="005F0EE1">
      <w:pPr>
        <w:pStyle w:val="ListParagraph"/>
        <w:numPr>
          <w:ilvl w:val="0"/>
          <w:numId w:val="6"/>
        </w:numPr>
        <w:jc w:val="both"/>
        <w:rPr>
          <w:rFonts w:cs="B Zar"/>
          <w:b/>
          <w:bCs/>
          <w:sz w:val="28"/>
          <w:szCs w:val="28"/>
        </w:rPr>
      </w:pPr>
      <w:r w:rsidRPr="00050B8D">
        <w:rPr>
          <w:rFonts w:cs="B Zar" w:hint="cs"/>
          <w:sz w:val="28"/>
          <w:szCs w:val="28"/>
          <w:rtl/>
        </w:rPr>
        <w:t>میزان و</w:t>
      </w:r>
      <w:r w:rsidRPr="00050B8D">
        <w:rPr>
          <w:rFonts w:cs="B Zar" w:hint="cs"/>
          <w:b/>
          <w:bCs/>
          <w:sz w:val="28"/>
          <w:szCs w:val="28"/>
          <w:rtl/>
        </w:rPr>
        <w:t xml:space="preserve"> </w:t>
      </w:r>
      <w:r w:rsidRPr="00050B8D">
        <w:rPr>
          <w:rFonts w:cs="B Zar" w:hint="cs"/>
          <w:sz w:val="28"/>
          <w:szCs w:val="28"/>
          <w:rtl/>
        </w:rPr>
        <w:t xml:space="preserve">طریقه ای که در آن </w:t>
      </w:r>
      <w:r w:rsidR="00692132" w:rsidRPr="00050B8D">
        <w:rPr>
          <w:rFonts w:cs="B Zar" w:hint="cs"/>
          <w:sz w:val="28"/>
          <w:szCs w:val="28"/>
          <w:rtl/>
        </w:rPr>
        <w:t>مدیران مورد بحث از قدرت های کارآفرینی که به آنها تعلق می گیرد به سود شرکت استفاده کنند. این به ویژه، شامل کنترل وضعیت های</w:t>
      </w:r>
      <w:r w:rsidR="00692132" w:rsidRPr="00050B8D">
        <w:rPr>
          <w:rFonts w:cs="B Zar" w:hint="cs"/>
          <w:b/>
          <w:bCs/>
          <w:sz w:val="28"/>
          <w:szCs w:val="28"/>
          <w:rtl/>
        </w:rPr>
        <w:t xml:space="preserve"> </w:t>
      </w:r>
      <w:r w:rsidR="00692132" w:rsidRPr="00050B8D">
        <w:rPr>
          <w:rFonts w:cs="B Zar" w:hint="cs"/>
          <w:sz w:val="28"/>
          <w:szCs w:val="28"/>
          <w:rtl/>
        </w:rPr>
        <w:t xml:space="preserve">مدیریت فوق العاده و اتخاذ تصمیم، و مدیریت بحران </w:t>
      </w:r>
      <w:r w:rsidR="003568FE" w:rsidRPr="00050B8D">
        <w:rPr>
          <w:rFonts w:cs="B Zar" w:hint="cs"/>
          <w:sz w:val="28"/>
          <w:szCs w:val="28"/>
          <w:rtl/>
        </w:rPr>
        <w:t xml:space="preserve">است. این میزان و طریقه </w:t>
      </w:r>
      <w:r w:rsidR="0067425C" w:rsidRPr="00050B8D">
        <w:rPr>
          <w:rFonts w:cs="B Zar" w:hint="cs"/>
          <w:sz w:val="28"/>
          <w:szCs w:val="28"/>
          <w:rtl/>
        </w:rPr>
        <w:t>در برگیرنده ی تمام مراحل فرایند تشدید (و به طور معکوس، البته، کاهش)</w:t>
      </w:r>
      <w:r w:rsidR="0067425C" w:rsidRPr="00050B8D">
        <w:rPr>
          <w:rFonts w:cs="B Zar" w:hint="cs"/>
          <w:b/>
          <w:bCs/>
          <w:sz w:val="28"/>
          <w:szCs w:val="28"/>
          <w:rtl/>
        </w:rPr>
        <w:t xml:space="preserve"> </w:t>
      </w:r>
      <w:r w:rsidR="0067425C" w:rsidRPr="00050B8D">
        <w:rPr>
          <w:rFonts w:cs="B Zar" w:hint="cs"/>
          <w:sz w:val="28"/>
          <w:szCs w:val="28"/>
          <w:rtl/>
        </w:rPr>
        <w:t>روش ها در سراسر سطوح انواع مدیریت است. این حسابرسی ابزار های موجود و مورد نیاز مدیریت و ارتباطات، و چگونگی استفاده از این ابزار برای ارتباط با هر دوی مافوق ها و مرئوس ها را ارزیابی می کند.</w:t>
      </w:r>
    </w:p>
    <w:p w:rsidR="0067425C" w:rsidRPr="00663B15" w:rsidRDefault="0067425C" w:rsidP="005F0EE1">
      <w:pPr>
        <w:jc w:val="both"/>
        <w:rPr>
          <w:rFonts w:cs="B Zar"/>
          <w:b/>
          <w:bCs/>
          <w:color w:val="1F4E79" w:themeColor="accent1" w:themeShade="80"/>
          <w:sz w:val="28"/>
          <w:szCs w:val="28"/>
          <w:rtl/>
        </w:rPr>
      </w:pPr>
      <w:r w:rsidRPr="00663B15">
        <w:rPr>
          <w:rFonts w:cs="B Zar" w:hint="cs"/>
          <w:b/>
          <w:bCs/>
          <w:color w:val="1F4E79" w:themeColor="accent1" w:themeShade="80"/>
          <w:sz w:val="28"/>
          <w:szCs w:val="28"/>
          <w:rtl/>
        </w:rPr>
        <w:t>تحلیل تاریخی و پیشرو</w:t>
      </w:r>
    </w:p>
    <w:p w:rsidR="002957BC" w:rsidRPr="00050B8D" w:rsidRDefault="002957BC" w:rsidP="005F0EE1">
      <w:pPr>
        <w:pStyle w:val="ListParagraph"/>
        <w:numPr>
          <w:ilvl w:val="0"/>
          <w:numId w:val="6"/>
        </w:numPr>
        <w:jc w:val="both"/>
        <w:rPr>
          <w:rFonts w:cs="B Zar"/>
          <w:sz w:val="28"/>
          <w:szCs w:val="28"/>
        </w:rPr>
      </w:pPr>
      <w:r w:rsidRPr="00050B8D">
        <w:rPr>
          <w:rFonts w:cs="B Zar" w:hint="cs"/>
          <w:sz w:val="28"/>
          <w:szCs w:val="28"/>
          <w:rtl/>
        </w:rPr>
        <w:t>رهبری و زمینه های گذشته مدیریت برای پیشرفت آینده، مانند حرکت از رویکرد مسئله محور به سمت رویکرد راه حل محور.</w:t>
      </w:r>
    </w:p>
    <w:p w:rsidR="002957BC" w:rsidRPr="00663B15" w:rsidRDefault="002957BC" w:rsidP="005F0EE1">
      <w:pPr>
        <w:jc w:val="both"/>
        <w:rPr>
          <w:rFonts w:cs="B Zar"/>
          <w:b/>
          <w:bCs/>
          <w:color w:val="1F4E79" w:themeColor="accent1" w:themeShade="80"/>
          <w:sz w:val="28"/>
          <w:szCs w:val="28"/>
          <w:rtl/>
        </w:rPr>
      </w:pPr>
      <w:r w:rsidRPr="00663B15">
        <w:rPr>
          <w:rFonts w:cs="B Zar" w:hint="cs"/>
          <w:b/>
          <w:bCs/>
          <w:color w:val="1F4E79" w:themeColor="accent1" w:themeShade="80"/>
          <w:sz w:val="28"/>
          <w:szCs w:val="28"/>
          <w:rtl/>
        </w:rPr>
        <w:t>امتحان زنجیره های فرایند</w:t>
      </w:r>
    </w:p>
    <w:p w:rsidR="002957BC" w:rsidRPr="00050B8D" w:rsidRDefault="002957BC" w:rsidP="005F0EE1">
      <w:pPr>
        <w:jc w:val="both"/>
        <w:rPr>
          <w:rFonts w:cs="B Zar"/>
          <w:sz w:val="28"/>
          <w:szCs w:val="28"/>
          <w:rtl/>
        </w:rPr>
      </w:pPr>
      <w:r w:rsidRPr="00050B8D">
        <w:rPr>
          <w:rFonts w:cs="B Zar" w:hint="cs"/>
          <w:sz w:val="28"/>
          <w:szCs w:val="28"/>
          <w:rtl/>
        </w:rPr>
        <w:lastRenderedPageBreak/>
        <w:t>به طور خلاصه، تمرکز اصلی حسابرسی مدیریت فرایند مدیریت کلی است، که</w:t>
      </w:r>
      <w:r w:rsidR="00F577FF">
        <w:rPr>
          <w:rFonts w:cs="B Zar" w:hint="cs"/>
          <w:sz w:val="28"/>
          <w:szCs w:val="28"/>
          <w:rtl/>
        </w:rPr>
        <w:t xml:space="preserve"> شامل کنترل های داخلی می باشد. ب</w:t>
      </w:r>
      <w:r w:rsidRPr="00050B8D">
        <w:rPr>
          <w:rFonts w:cs="B Zar" w:hint="cs"/>
          <w:sz w:val="28"/>
          <w:szCs w:val="28"/>
          <w:rtl/>
        </w:rPr>
        <w:t>نابراین یک حسابرسی مدیریت عمدتاً در مورد امتحان کردن تمام زنجیره های فرایندی است که مدیران به عنوان بخشی از وظایف راهبردی و عملیاتی با آن</w:t>
      </w:r>
      <w:r w:rsidR="00D120C4" w:rsidRPr="00050B8D">
        <w:rPr>
          <w:rFonts w:cs="B Zar" w:hint="cs"/>
          <w:sz w:val="28"/>
          <w:szCs w:val="28"/>
          <w:rtl/>
        </w:rPr>
        <w:t xml:space="preserve"> سر و کار دارند. از این رو حسابرسی مدیریت بر اشتیاق مدیر برای پذیرش فرایند ها و کنترل های داخلی و کاربرد آنان تمرکز می کند. برای ارزیابی کیفیت های رهبری، رضایت کارمند، و کارایی رفتار مدیریتی شخصی مدیر، ابزار های بیشتر و مناسبتر دیگری، مانند ا</w:t>
      </w:r>
      <w:r w:rsidR="00F577FF">
        <w:rPr>
          <w:rFonts w:cs="B Zar" w:hint="cs"/>
          <w:sz w:val="28"/>
          <w:szCs w:val="28"/>
          <w:rtl/>
        </w:rPr>
        <w:t>ر</w:t>
      </w:r>
      <w:r w:rsidR="00D120C4" w:rsidRPr="00050B8D">
        <w:rPr>
          <w:rFonts w:cs="B Zar" w:hint="cs"/>
          <w:sz w:val="28"/>
          <w:szCs w:val="28"/>
          <w:rtl/>
        </w:rPr>
        <w:t>زیابی های مدیریتی انجام شده توسط اداره منابع انسانی وجود دارند.</w:t>
      </w:r>
    </w:p>
    <w:p w:rsidR="00D120C4" w:rsidRPr="00663B15" w:rsidRDefault="00D120C4" w:rsidP="005F0EE1">
      <w:pPr>
        <w:jc w:val="both"/>
        <w:rPr>
          <w:rFonts w:cs="B Zar"/>
          <w:b/>
          <w:bCs/>
          <w:color w:val="1F4E79" w:themeColor="accent1" w:themeShade="80"/>
          <w:sz w:val="28"/>
          <w:szCs w:val="28"/>
          <w:rtl/>
        </w:rPr>
      </w:pPr>
      <w:r w:rsidRPr="00663B15">
        <w:rPr>
          <w:rFonts w:cs="B Zar" w:hint="cs"/>
          <w:b/>
          <w:bCs/>
          <w:color w:val="1F4E79" w:themeColor="accent1" w:themeShade="80"/>
          <w:sz w:val="28"/>
          <w:szCs w:val="28"/>
          <w:rtl/>
        </w:rPr>
        <w:t>راهنمایی ها و دستورالعمل ها</w:t>
      </w:r>
    </w:p>
    <w:p w:rsidR="00D120C4" w:rsidRPr="00050B8D" w:rsidRDefault="00D120C4" w:rsidP="005F0EE1">
      <w:pPr>
        <w:jc w:val="both"/>
        <w:rPr>
          <w:rFonts w:cs="B Zar"/>
          <w:sz w:val="28"/>
          <w:szCs w:val="28"/>
          <w:rtl/>
        </w:rPr>
      </w:pPr>
      <w:r w:rsidRPr="00050B8D">
        <w:rPr>
          <w:rFonts w:cs="B Zar" w:hint="cs"/>
          <w:sz w:val="28"/>
          <w:szCs w:val="28"/>
          <w:rtl/>
        </w:rPr>
        <w:t xml:space="preserve">حسابرسی داخلی در هنگام اجرای این نیازمندی های حسابرسی، </w:t>
      </w:r>
      <w:r w:rsidR="003542E6" w:rsidRPr="00050B8D">
        <w:rPr>
          <w:rFonts w:cs="B Zar" w:hint="cs"/>
          <w:sz w:val="28"/>
          <w:szCs w:val="28"/>
          <w:rtl/>
        </w:rPr>
        <w:t xml:space="preserve">از شماری از روش ها، اسناد، و خصوصیات خارجی استفاده می کند. برای مثال، حسابرسی داخلی بایستی امتحان کند که آیا رویه های </w:t>
      </w:r>
      <w:r w:rsidR="00306C9B" w:rsidRPr="00050B8D">
        <w:rPr>
          <w:rFonts w:cs="B Zar" w:hint="cs"/>
          <w:sz w:val="28"/>
          <w:szCs w:val="28"/>
          <w:rtl/>
        </w:rPr>
        <w:t xml:space="preserve">کلان سازمانی </w:t>
      </w:r>
      <w:r w:rsidR="00D91F88" w:rsidRPr="00050B8D">
        <w:rPr>
          <w:rFonts w:cs="B Zar" w:hint="cs"/>
          <w:sz w:val="28"/>
          <w:szCs w:val="28"/>
          <w:rtl/>
        </w:rPr>
        <w:t>و راهنمایی ها اجرا می شوند و کاربرد دارند.</w:t>
      </w:r>
      <w:r w:rsidR="00520433" w:rsidRPr="00050B8D">
        <w:rPr>
          <w:rFonts w:cs="B Zar" w:hint="cs"/>
          <w:sz w:val="28"/>
          <w:szCs w:val="28"/>
          <w:rtl/>
        </w:rPr>
        <w:t xml:space="preserve"> این شامل این است که هر کارمند دارای فهم روشنی از اهداف راهبردی و عملیاتی شرکت است. این تنها راه برای توجیه و پیش بردن دوره های خاصی از فعالیت در میان کارمندان و هم ردیف سازی و متعهد نمودن تمام طرف های مشمول با اهداف اصلی شرکت ا</w:t>
      </w:r>
      <w:r w:rsidR="00F577FF">
        <w:rPr>
          <w:rFonts w:cs="B Zar" w:hint="cs"/>
          <w:sz w:val="28"/>
          <w:szCs w:val="28"/>
          <w:rtl/>
        </w:rPr>
        <w:t>ست. از ط</w:t>
      </w:r>
      <w:r w:rsidR="00520433" w:rsidRPr="00050B8D">
        <w:rPr>
          <w:rFonts w:cs="B Zar" w:hint="cs"/>
          <w:sz w:val="28"/>
          <w:szCs w:val="28"/>
          <w:rtl/>
        </w:rPr>
        <w:t xml:space="preserve">رفی، این امر ممکن است اصول کلی، مانند قوانین استاندارد کلی رفتاری کارمندان را در بگیرد. از طرف </w:t>
      </w:r>
      <w:r w:rsidR="0028168C" w:rsidRPr="00050B8D">
        <w:rPr>
          <w:rFonts w:cs="B Zar" w:hint="cs"/>
          <w:sz w:val="28"/>
          <w:szCs w:val="28"/>
          <w:rtl/>
        </w:rPr>
        <w:t xml:space="preserve">دیگر، هرچند، راهنمایی هایی خاصی </w:t>
      </w:r>
      <w:r w:rsidR="00D72DE8" w:rsidRPr="00050B8D">
        <w:rPr>
          <w:rFonts w:cs="B Zar" w:hint="cs"/>
          <w:sz w:val="28"/>
          <w:szCs w:val="28"/>
          <w:rtl/>
        </w:rPr>
        <w:t xml:space="preserve">برای حوزه های کسب و کار فردی یا عملکرد ها و واحد های عملیاتی، مانند امنیت کلی یا امنیت </w:t>
      </w:r>
      <w:r w:rsidR="00D72DE8" w:rsidRPr="00050B8D">
        <w:rPr>
          <w:rFonts w:cs="B Zar"/>
          <w:sz w:val="28"/>
          <w:szCs w:val="28"/>
        </w:rPr>
        <w:t>IT</w:t>
      </w:r>
      <w:r w:rsidR="00D72DE8" w:rsidRPr="00050B8D">
        <w:rPr>
          <w:rFonts w:cs="B Zar" w:hint="cs"/>
          <w:sz w:val="28"/>
          <w:szCs w:val="28"/>
          <w:rtl/>
        </w:rPr>
        <w:t xml:space="preserve"> نیز می توانند تهیه شوند.</w:t>
      </w:r>
      <w:bookmarkStart w:id="0" w:name="_GoBack"/>
      <w:bookmarkEnd w:id="0"/>
    </w:p>
    <w:p w:rsidR="002957BC" w:rsidRPr="00050B8D" w:rsidRDefault="002957BC" w:rsidP="005F0EE1">
      <w:pPr>
        <w:jc w:val="both"/>
        <w:rPr>
          <w:rFonts w:cs="B Zar"/>
          <w:b/>
          <w:bCs/>
          <w:sz w:val="28"/>
          <w:szCs w:val="28"/>
          <w:rtl/>
        </w:rPr>
      </w:pPr>
    </w:p>
    <w:p w:rsidR="00F51B58" w:rsidRPr="00050B8D" w:rsidRDefault="00F51B58" w:rsidP="005F0EE1">
      <w:pPr>
        <w:jc w:val="both"/>
        <w:rPr>
          <w:rFonts w:cs="B Zar"/>
          <w:sz w:val="28"/>
          <w:szCs w:val="28"/>
          <w:rtl/>
        </w:rPr>
      </w:pPr>
    </w:p>
    <w:p w:rsidR="005F0EE1" w:rsidRPr="00050B8D" w:rsidRDefault="005F0EE1">
      <w:pPr>
        <w:jc w:val="both"/>
        <w:rPr>
          <w:rFonts w:cs="B Zar"/>
          <w:sz w:val="28"/>
          <w:szCs w:val="28"/>
        </w:rPr>
      </w:pPr>
    </w:p>
    <w:sectPr w:rsidR="005F0EE1" w:rsidRPr="00050B8D" w:rsidSect="00431AA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42FCE"/>
    <w:multiLevelType w:val="hybridMultilevel"/>
    <w:tmpl w:val="7BC8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24532"/>
    <w:multiLevelType w:val="hybridMultilevel"/>
    <w:tmpl w:val="A0ECF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246132"/>
    <w:multiLevelType w:val="hybridMultilevel"/>
    <w:tmpl w:val="0DBA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577684"/>
    <w:multiLevelType w:val="hybridMultilevel"/>
    <w:tmpl w:val="CB9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4700B9"/>
    <w:multiLevelType w:val="hybridMultilevel"/>
    <w:tmpl w:val="AFE6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312012"/>
    <w:multiLevelType w:val="hybridMultilevel"/>
    <w:tmpl w:val="2612F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575240"/>
    <w:multiLevelType w:val="hybridMultilevel"/>
    <w:tmpl w:val="4D1C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F84108"/>
    <w:multiLevelType w:val="hybridMultilevel"/>
    <w:tmpl w:val="397A8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D7094B"/>
    <w:multiLevelType w:val="hybridMultilevel"/>
    <w:tmpl w:val="7344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CF2557"/>
    <w:multiLevelType w:val="hybridMultilevel"/>
    <w:tmpl w:val="71449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FF1077"/>
    <w:multiLevelType w:val="hybridMultilevel"/>
    <w:tmpl w:val="B1328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9152D9"/>
    <w:multiLevelType w:val="hybridMultilevel"/>
    <w:tmpl w:val="413A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3"/>
  </w:num>
  <w:num w:numId="5">
    <w:abstractNumId w:val="4"/>
  </w:num>
  <w:num w:numId="6">
    <w:abstractNumId w:val="9"/>
  </w:num>
  <w:num w:numId="7">
    <w:abstractNumId w:val="11"/>
  </w:num>
  <w:num w:numId="8">
    <w:abstractNumId w:val="0"/>
  </w:num>
  <w:num w:numId="9">
    <w:abstractNumId w:val="10"/>
  </w:num>
  <w:num w:numId="10">
    <w:abstractNumId w:val="2"/>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029"/>
    <w:rsid w:val="00040056"/>
    <w:rsid w:val="00050B8D"/>
    <w:rsid w:val="000B0B61"/>
    <w:rsid w:val="0013758F"/>
    <w:rsid w:val="00237F5C"/>
    <w:rsid w:val="0028168C"/>
    <w:rsid w:val="0028329C"/>
    <w:rsid w:val="002957BC"/>
    <w:rsid w:val="00306C9B"/>
    <w:rsid w:val="00321992"/>
    <w:rsid w:val="0034400C"/>
    <w:rsid w:val="003542E6"/>
    <w:rsid w:val="003568FE"/>
    <w:rsid w:val="00377B2F"/>
    <w:rsid w:val="00431AA2"/>
    <w:rsid w:val="004514D4"/>
    <w:rsid w:val="00520433"/>
    <w:rsid w:val="005F0EE1"/>
    <w:rsid w:val="00663B15"/>
    <w:rsid w:val="0067425C"/>
    <w:rsid w:val="00692132"/>
    <w:rsid w:val="006F55AF"/>
    <w:rsid w:val="0071316A"/>
    <w:rsid w:val="007316CA"/>
    <w:rsid w:val="007522ED"/>
    <w:rsid w:val="008653C9"/>
    <w:rsid w:val="00897E41"/>
    <w:rsid w:val="008F3F8B"/>
    <w:rsid w:val="00976A9B"/>
    <w:rsid w:val="00A65709"/>
    <w:rsid w:val="00B66471"/>
    <w:rsid w:val="00C079FD"/>
    <w:rsid w:val="00CB5A25"/>
    <w:rsid w:val="00D120C4"/>
    <w:rsid w:val="00D313B8"/>
    <w:rsid w:val="00D53ACE"/>
    <w:rsid w:val="00D72DE8"/>
    <w:rsid w:val="00D73029"/>
    <w:rsid w:val="00D86FE6"/>
    <w:rsid w:val="00D91F88"/>
    <w:rsid w:val="00E5223A"/>
    <w:rsid w:val="00F51B58"/>
    <w:rsid w:val="00F577F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411B8-8AD1-4879-B77B-5CD2A5B4C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F5C"/>
    <w:pPr>
      <w:ind w:left="720"/>
      <w:contextualSpacing/>
    </w:pPr>
  </w:style>
  <w:style w:type="character" w:customStyle="1" w:styleId="MSGENFONTSTYLENAMETEMPLATEROLENUMBERMSGENFONTSTYLENAMEBYROLETEXT6">
    <w:name w:val="MSG_EN_FONT_STYLE_NAME_TEMPLATE_ROLE_NUMBER MSG_EN_FONT_STYLE_NAME_BY_ROLE_TEXT 6_"/>
    <w:basedOn w:val="DefaultParagraphFont"/>
    <w:rsid w:val="00A65709"/>
    <w:rPr>
      <w:rFonts w:ascii="Arial" w:eastAsia="Arial" w:hAnsi="Arial" w:cs="Arial"/>
      <w:b w:val="0"/>
      <w:bCs w:val="0"/>
      <w:i w:val="0"/>
      <w:iCs w:val="0"/>
      <w:smallCaps w:val="0"/>
      <w:strike w:val="0"/>
      <w:sz w:val="14"/>
      <w:szCs w:val="14"/>
      <w:u w:val="non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A65709"/>
    <w:rPr>
      <w:sz w:val="18"/>
      <w:szCs w:val="18"/>
      <w:shd w:val="clear" w:color="auto" w:fill="FFFFFF"/>
    </w:rPr>
  </w:style>
  <w:style w:type="character" w:customStyle="1" w:styleId="MSGENFONTSTYLENAMETEMPLATEROLENUMBERMSGENFONTSTYLENAMEBYROLETEXT60">
    <w:name w:val="MSG_EN_FONT_STYLE_NAME_TEMPLATE_ROLE_NUMBER MSG_EN_FONT_STYLE_NAME_BY_ROLE_TEXT 6"/>
    <w:basedOn w:val="MSGENFONTSTYLENAMETEMPLATEROLENUMBERMSGENFONTSTYLENAMEBYROLETEXT6"/>
    <w:rsid w:val="00A65709"/>
    <w:rPr>
      <w:rFonts w:ascii="Arial" w:eastAsia="Arial" w:hAnsi="Arial" w:cs="Arial"/>
      <w:b w:val="0"/>
      <w:bCs w:val="0"/>
      <w:i w:val="0"/>
      <w:iCs w:val="0"/>
      <w:smallCaps w:val="0"/>
      <w:strike w:val="0"/>
      <w:color w:val="FFFFFF"/>
      <w:spacing w:val="0"/>
      <w:w w:val="100"/>
      <w:position w:val="0"/>
      <w:sz w:val="14"/>
      <w:szCs w:val="14"/>
      <w:u w:val="none"/>
      <w:lang w:val="en-US" w:eastAsia="en-US" w:bidi="en-US"/>
    </w:rPr>
  </w:style>
  <w:style w:type="character" w:customStyle="1" w:styleId="MSGENFONTSTYLENAMETEMPLATEROLENUMBERMSGENFONTSTYLENAMEBYROLETEXT2MSGENFONTSTYLEMODIFERNAMEArialMSGENFONTSTYLEMODIFERSIZE7">
    <w:name w:val="MSG_EN_FONT_STYLE_NAME_TEMPLATE_ROLE_NUMBER MSG_EN_FONT_STYLE_NAME_BY_ROLE_TEXT 2 + MSG_EN_FONT_STYLE_MODIFER_NAME Arial;MSG_EN_FONT_STYLE_MODIFER_SIZE 7"/>
    <w:basedOn w:val="MSGENFONTSTYLENAMETEMPLATEROLENUMBERMSGENFONTSTYLENAMEBYROLETEXT2"/>
    <w:rsid w:val="00A65709"/>
    <w:rPr>
      <w:rFonts w:ascii="Arial" w:eastAsia="Arial" w:hAnsi="Arial" w:cs="Arial"/>
      <w:color w:val="FFFFFF"/>
      <w:spacing w:val="0"/>
      <w:w w:val="100"/>
      <w:position w:val="0"/>
      <w:sz w:val="14"/>
      <w:szCs w:val="14"/>
      <w:shd w:val="clear" w:color="auto" w:fill="FFFFFF"/>
      <w:lang w:val="en-US" w:eastAsia="en-US" w:bidi="en-US"/>
    </w:rPr>
  </w:style>
  <w:style w:type="character" w:customStyle="1" w:styleId="MSGENFONTSTYLENAMETEMPLATEROLENUMBERMSGENFONTSTYLENAMEBYROLETEXT2MSGENFONTSTYLEMODIFERNAMEArialMSGENFONTSTYLEMODIFERSIZE6MSGENFONTSTYLEMODIFERBOLDMSGENFONTSTYLEMODIFERSCALING150">
    <w:name w:val="MSG_EN_FONT_STYLE_NAME_TEMPLATE_ROLE_NUMBER MSG_EN_FONT_STYLE_NAME_BY_ROLE_TEXT 2 + MSG_EN_FONT_STYLE_MODIFER_NAME Arial;MSG_EN_FONT_STYLE_MODIFER_SIZE 6;MSG_EN_FONT_STYLE_MODIFER_BOLD;MSG_EN_FONT_STYLE_MODIFER_SCALING 150"/>
    <w:basedOn w:val="MSGENFONTSTYLENAMETEMPLATEROLENUMBERMSGENFONTSTYLENAMEBYROLETEXT2"/>
    <w:rsid w:val="00A65709"/>
    <w:rPr>
      <w:rFonts w:ascii="Arial" w:eastAsia="Arial" w:hAnsi="Arial" w:cs="Arial"/>
      <w:b/>
      <w:bCs/>
      <w:color w:val="004288"/>
      <w:spacing w:val="0"/>
      <w:w w:val="150"/>
      <w:position w:val="0"/>
      <w:sz w:val="12"/>
      <w:szCs w:val="12"/>
      <w:shd w:val="clear" w:color="auto" w:fill="FFFFFF"/>
      <w:lang w:val="en-US" w:eastAsia="en-US" w:bidi="en-US"/>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A65709"/>
    <w:rPr>
      <w:rFonts w:ascii="Times New Roman" w:eastAsia="Times New Roman" w:hAnsi="Times New Roman" w:cs="Times New Roman"/>
      <w:color w:val="004288"/>
      <w:spacing w:val="0"/>
      <w:w w:val="100"/>
      <w:position w:val="0"/>
      <w:sz w:val="20"/>
      <w:szCs w:val="20"/>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A65709"/>
    <w:pPr>
      <w:widowControl w:val="0"/>
      <w:shd w:val="clear" w:color="auto" w:fill="FFFFFF"/>
      <w:bidi w:val="0"/>
      <w:spacing w:after="1140" w:line="259" w:lineRule="exact"/>
      <w:ind w:hanging="320"/>
      <w:jc w:val="both"/>
    </w:pPr>
    <w:rPr>
      <w:sz w:val="18"/>
      <w:szCs w:val="18"/>
    </w:rPr>
  </w:style>
  <w:style w:type="character" w:customStyle="1" w:styleId="MSGENFONTSTYLENAMETEMPLATEROLENUMBERMSGENFONTSTYLENAMEBYROLETEXT9Exact">
    <w:name w:val="MSG_EN_FONT_STYLE_NAME_TEMPLATE_ROLE_NUMBER MSG_EN_FONT_STYLE_NAME_BY_ROLE_TEXT 9 Exact"/>
    <w:basedOn w:val="DefaultParagraphFont"/>
    <w:link w:val="MSGENFONTSTYLENAMETEMPLATEROLENUMBERMSGENFONTSTYLENAMEBYROLETEXT9"/>
    <w:rsid w:val="00D86FE6"/>
    <w:rPr>
      <w:b/>
      <w:bCs/>
      <w:w w:val="75"/>
      <w:sz w:val="26"/>
      <w:szCs w:val="26"/>
      <w:shd w:val="clear" w:color="auto" w:fill="FFFFFF"/>
    </w:rPr>
  </w:style>
  <w:style w:type="character" w:customStyle="1" w:styleId="MSGENFONTSTYLENAMETEMPLATEROLENUMBERMSGENFONTSTYLENAMEBYROLETEXT6Exact">
    <w:name w:val="MSG_EN_FONT_STYLE_NAME_TEMPLATE_ROLE_NUMBER MSG_EN_FONT_STYLE_NAME_BY_ROLE_TEXT 6 Exact"/>
    <w:basedOn w:val="MSGENFONTSTYLENAMETEMPLATEROLENUMBERMSGENFONTSTYLENAMEBYROLETEXT6"/>
    <w:rsid w:val="00D86FE6"/>
    <w:rPr>
      <w:rFonts w:ascii="Arial" w:eastAsia="Arial" w:hAnsi="Arial" w:cs="Arial"/>
      <w:b w:val="0"/>
      <w:bCs w:val="0"/>
      <w:i w:val="0"/>
      <w:iCs w:val="0"/>
      <w:smallCaps w:val="0"/>
      <w:strike w:val="0"/>
      <w:color w:val="004288"/>
      <w:spacing w:val="0"/>
      <w:w w:val="100"/>
      <w:position w:val="0"/>
      <w:sz w:val="14"/>
      <w:szCs w:val="14"/>
      <w:u w:val="none"/>
      <w:shd w:val="clear" w:color="auto" w:fill="FFFFFF"/>
      <w:lang w:val="en-US" w:eastAsia="en-US" w:bidi="en-US"/>
    </w:rPr>
  </w:style>
  <w:style w:type="character" w:customStyle="1" w:styleId="MSGENFONTSTYLENAMETEMPLATEROLENUMBERMSGENFONTSTYLENAMEBYROLETEXT10Exact">
    <w:name w:val="MSG_EN_FONT_STYLE_NAME_TEMPLATE_ROLE_NUMBER MSG_EN_FONT_STYLE_NAME_BY_ROLE_TEXT 10 Exact"/>
    <w:basedOn w:val="DefaultParagraphFont"/>
    <w:link w:val="MSGENFONTSTYLENAMETEMPLATEROLENUMBERMSGENFONTSTYLENAMEBYROLETEXT10"/>
    <w:rsid w:val="00D86FE6"/>
    <w:rPr>
      <w:sz w:val="44"/>
      <w:szCs w:val="44"/>
      <w:shd w:val="clear" w:color="auto" w:fill="FFFFFF"/>
    </w:rPr>
  </w:style>
  <w:style w:type="character" w:customStyle="1" w:styleId="MSGENFONTSTYLENAMETEMPLATEROLENUMBERMSGENFONTSTYLENAMEBYROLETEXT11Exact">
    <w:name w:val="MSG_EN_FONT_STYLE_NAME_TEMPLATE_ROLE_NUMBER MSG_EN_FONT_STYLE_NAME_BY_ROLE_TEXT 11 Exact"/>
    <w:basedOn w:val="DefaultParagraphFont"/>
    <w:link w:val="MSGENFONTSTYLENAMETEMPLATEROLENUMBERMSGENFONTSTYLENAMEBYROLETEXT11"/>
    <w:rsid w:val="00D86FE6"/>
    <w:rPr>
      <w:b/>
      <w:bCs/>
      <w:shd w:val="clear" w:color="auto" w:fill="FFFFFF"/>
    </w:rPr>
  </w:style>
  <w:style w:type="character" w:customStyle="1" w:styleId="MSGENFONTSTYLENAMETEMPLATEROLENUMBERMSGENFONTSTYLENAMEBYROLETEXT12Exact">
    <w:name w:val="MSG_EN_FONT_STYLE_NAME_TEMPLATE_ROLE_NUMBER MSG_EN_FONT_STYLE_NAME_BY_ROLE_TEXT 12 Exact"/>
    <w:basedOn w:val="MSGENFONTSTYLENAMETEMPLATEROLENUMBERMSGENFONTSTYLENAMEBYROLETEXT12"/>
    <w:rsid w:val="00D86FE6"/>
    <w:rPr>
      <w:b/>
      <w:bCs/>
      <w:color w:val="004288"/>
      <w:sz w:val="15"/>
      <w:szCs w:val="15"/>
      <w:shd w:val="clear" w:color="auto" w:fill="FFFFFF"/>
    </w:rPr>
  </w:style>
  <w:style w:type="character" w:customStyle="1" w:styleId="MSGENFONTSTYLENAMETEMPLATEROLENUMBERMSGENFONTSTYLENAMEBYROLETEXT13Exact">
    <w:name w:val="MSG_EN_FONT_STYLE_NAME_TEMPLATE_ROLE_NUMBER MSG_EN_FONT_STYLE_NAME_BY_ROLE_TEXT 13 Exact"/>
    <w:basedOn w:val="DefaultParagraphFont"/>
    <w:link w:val="MSGENFONTSTYLENAMETEMPLATEROLENUMBERMSGENFONTSTYLENAMEBYROLETEXT13"/>
    <w:rsid w:val="00D86FE6"/>
    <w:rPr>
      <w:b/>
      <w:bCs/>
      <w:i/>
      <w:iCs/>
      <w:sz w:val="13"/>
      <w:szCs w:val="13"/>
      <w:shd w:val="clear" w:color="auto" w:fill="FFFFFF"/>
    </w:rPr>
  </w:style>
  <w:style w:type="character" w:customStyle="1" w:styleId="MSGENFONTSTYLENAMETEMPLATEROLENUMBERMSGENFONTSTYLENAMEBYROLETEXT14Exact">
    <w:name w:val="MSG_EN_FONT_STYLE_NAME_TEMPLATE_ROLE_NUMBER MSG_EN_FONT_STYLE_NAME_BY_ROLE_TEXT 14 Exact"/>
    <w:basedOn w:val="DefaultParagraphFont"/>
    <w:link w:val="MSGENFONTSTYLENAMETEMPLATEROLENUMBERMSGENFONTSTYLENAMEBYROLETEXT14"/>
    <w:rsid w:val="00D86FE6"/>
    <w:rPr>
      <w:b/>
      <w:bCs/>
      <w:i/>
      <w:iCs/>
      <w:sz w:val="23"/>
      <w:szCs w:val="23"/>
      <w:shd w:val="clear" w:color="auto" w:fill="FFFFFF"/>
    </w:rPr>
  </w:style>
  <w:style w:type="character" w:customStyle="1" w:styleId="MSGENFONTSTYLENAMETEMPLATEROLENUMBERMSGENFONTSTYLENAMEBYROLETEXT7">
    <w:name w:val="MSG_EN_FONT_STYLE_NAME_TEMPLATE_ROLE_NUMBER MSG_EN_FONT_STYLE_NAME_BY_ROLE_TEXT 7"/>
    <w:basedOn w:val="DefaultParagraphFont"/>
    <w:rsid w:val="00D86FE6"/>
    <w:rPr>
      <w:rFonts w:ascii="Times New Roman" w:eastAsia="Times New Roman" w:hAnsi="Times New Roman" w:cs="Times New Roman"/>
      <w:b/>
      <w:bCs/>
      <w:i/>
      <w:iCs/>
      <w:smallCaps w:val="0"/>
      <w:strike w:val="0"/>
      <w:color w:val="004288"/>
      <w:spacing w:val="0"/>
      <w:w w:val="100"/>
      <w:position w:val="0"/>
      <w:sz w:val="28"/>
      <w:szCs w:val="28"/>
      <w:u w:val="none"/>
      <w:lang w:val="en-US" w:eastAsia="en-US" w:bidi="en-US"/>
    </w:rPr>
  </w:style>
  <w:style w:type="character" w:customStyle="1" w:styleId="MSGENFONTSTYLENAMETEMPLATEROLENUMBERMSGENFONTSTYLENAMEBYROLETEXT12">
    <w:name w:val="MSG_EN_FONT_STYLE_NAME_TEMPLATE_ROLE_NUMBER MSG_EN_FONT_STYLE_NAME_BY_ROLE_TEXT 12_"/>
    <w:basedOn w:val="DefaultParagraphFont"/>
    <w:link w:val="MSGENFONTSTYLENAMETEMPLATEROLENUMBERMSGENFONTSTYLENAMEBYROLETEXT120"/>
    <w:rsid w:val="00D86FE6"/>
    <w:rPr>
      <w:b/>
      <w:bCs/>
      <w:sz w:val="15"/>
      <w:szCs w:val="15"/>
      <w:shd w:val="clear" w:color="auto" w:fill="FFFFFF"/>
    </w:rPr>
  </w:style>
  <w:style w:type="paragraph" w:customStyle="1" w:styleId="MSGENFONTSTYLENAMETEMPLATEROLENUMBERMSGENFONTSTYLENAMEBYROLETEXT9">
    <w:name w:val="MSG_EN_FONT_STYLE_NAME_TEMPLATE_ROLE_NUMBER MSG_EN_FONT_STYLE_NAME_BY_ROLE_TEXT 9"/>
    <w:basedOn w:val="Normal"/>
    <w:link w:val="MSGENFONTSTYLENAMETEMPLATEROLENUMBERMSGENFONTSTYLENAMEBYROLETEXT9Exact"/>
    <w:rsid w:val="00D86FE6"/>
    <w:pPr>
      <w:widowControl w:val="0"/>
      <w:shd w:val="clear" w:color="auto" w:fill="FFFFFF"/>
      <w:bidi w:val="0"/>
      <w:spacing w:after="0" w:line="288" w:lineRule="exact"/>
    </w:pPr>
    <w:rPr>
      <w:b/>
      <w:bCs/>
      <w:w w:val="75"/>
      <w:sz w:val="26"/>
      <w:szCs w:val="26"/>
    </w:rPr>
  </w:style>
  <w:style w:type="paragraph" w:customStyle="1" w:styleId="MSGENFONTSTYLENAMETEMPLATEROLENUMBERMSGENFONTSTYLENAMEBYROLETEXT10">
    <w:name w:val="MSG_EN_FONT_STYLE_NAME_TEMPLATE_ROLE_NUMBER MSG_EN_FONT_STYLE_NAME_BY_ROLE_TEXT 10"/>
    <w:basedOn w:val="Normal"/>
    <w:link w:val="MSGENFONTSTYLENAMETEMPLATEROLENUMBERMSGENFONTSTYLENAMEBYROLETEXT10Exact"/>
    <w:rsid w:val="00D86FE6"/>
    <w:pPr>
      <w:widowControl w:val="0"/>
      <w:shd w:val="clear" w:color="auto" w:fill="FFFFFF"/>
      <w:bidi w:val="0"/>
      <w:spacing w:after="0" w:line="488" w:lineRule="exact"/>
    </w:pPr>
    <w:rPr>
      <w:sz w:val="44"/>
      <w:szCs w:val="44"/>
    </w:rPr>
  </w:style>
  <w:style w:type="paragraph" w:customStyle="1" w:styleId="MSGENFONTSTYLENAMETEMPLATEROLENUMBERMSGENFONTSTYLENAMEBYROLETEXT11">
    <w:name w:val="MSG_EN_FONT_STYLE_NAME_TEMPLATE_ROLE_NUMBER MSG_EN_FONT_STYLE_NAME_BY_ROLE_TEXT 11"/>
    <w:basedOn w:val="Normal"/>
    <w:link w:val="MSGENFONTSTYLENAMETEMPLATEROLENUMBERMSGENFONTSTYLENAMEBYROLETEXT11Exact"/>
    <w:rsid w:val="00D86FE6"/>
    <w:pPr>
      <w:widowControl w:val="0"/>
      <w:shd w:val="clear" w:color="auto" w:fill="FFFFFF"/>
      <w:bidi w:val="0"/>
      <w:spacing w:after="0" w:line="244" w:lineRule="exact"/>
      <w:jc w:val="right"/>
    </w:pPr>
    <w:rPr>
      <w:b/>
      <w:bCs/>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86FE6"/>
    <w:pPr>
      <w:widowControl w:val="0"/>
      <w:shd w:val="clear" w:color="auto" w:fill="FFFFFF"/>
      <w:bidi w:val="0"/>
      <w:spacing w:after="0" w:line="166" w:lineRule="exact"/>
      <w:jc w:val="right"/>
    </w:pPr>
    <w:rPr>
      <w:b/>
      <w:bCs/>
      <w:sz w:val="15"/>
      <w:szCs w:val="15"/>
    </w:rPr>
  </w:style>
  <w:style w:type="paragraph" w:customStyle="1" w:styleId="MSGENFONTSTYLENAMETEMPLATEROLENUMBERMSGENFONTSTYLENAMEBYROLETEXT13">
    <w:name w:val="MSG_EN_FONT_STYLE_NAME_TEMPLATE_ROLE_NUMBER MSG_EN_FONT_STYLE_NAME_BY_ROLE_TEXT 13"/>
    <w:basedOn w:val="Normal"/>
    <w:link w:val="MSGENFONTSTYLENAMETEMPLATEROLENUMBERMSGENFONTSTYLENAMEBYROLETEXT13Exact"/>
    <w:rsid w:val="00D86FE6"/>
    <w:pPr>
      <w:widowControl w:val="0"/>
      <w:shd w:val="clear" w:color="auto" w:fill="FFFFFF"/>
      <w:bidi w:val="0"/>
      <w:spacing w:after="0" w:line="144" w:lineRule="exact"/>
    </w:pPr>
    <w:rPr>
      <w:b/>
      <w:bCs/>
      <w:i/>
      <w:iCs/>
      <w:sz w:val="13"/>
      <w:szCs w:val="13"/>
    </w:rPr>
  </w:style>
  <w:style w:type="paragraph" w:customStyle="1" w:styleId="MSGENFONTSTYLENAMETEMPLATEROLENUMBERMSGENFONTSTYLENAMEBYROLETEXT14">
    <w:name w:val="MSG_EN_FONT_STYLE_NAME_TEMPLATE_ROLE_NUMBER MSG_EN_FONT_STYLE_NAME_BY_ROLE_TEXT 14"/>
    <w:basedOn w:val="Normal"/>
    <w:link w:val="MSGENFONTSTYLENAMETEMPLATEROLENUMBERMSGENFONTSTYLENAMEBYROLETEXT14Exact"/>
    <w:rsid w:val="00D86FE6"/>
    <w:pPr>
      <w:widowControl w:val="0"/>
      <w:shd w:val="clear" w:color="auto" w:fill="FFFFFF"/>
      <w:bidi w:val="0"/>
      <w:spacing w:after="0" w:line="254" w:lineRule="exact"/>
    </w:pPr>
    <w:rPr>
      <w:b/>
      <w:bCs/>
      <w:i/>
      <w:iCs/>
      <w:sz w:val="23"/>
      <w:szCs w:val="23"/>
    </w:rPr>
  </w:style>
  <w:style w:type="character" w:customStyle="1" w:styleId="MSGENFONTSTYLENAMETEMPLATEROLENUMBERMSGENFONTSTYLENAMEBYROLETEXT16">
    <w:name w:val="MSG_EN_FONT_STYLE_NAME_TEMPLATE_ROLE_NUMBER MSG_EN_FONT_STYLE_NAME_BY_ROLE_TEXT 16"/>
    <w:basedOn w:val="DefaultParagraphFont"/>
    <w:rsid w:val="00D86FE6"/>
    <w:rPr>
      <w:rFonts w:ascii="Times New Roman" w:eastAsia="Times New Roman" w:hAnsi="Times New Roman" w:cs="Times New Roman"/>
      <w:b/>
      <w:bCs/>
      <w:i w:val="0"/>
      <w:iCs w:val="0"/>
      <w:smallCaps w:val="0"/>
      <w:strike w:val="0"/>
      <w:color w:val="004288"/>
      <w:spacing w:val="0"/>
      <w:w w:val="100"/>
      <w:position w:val="0"/>
      <w:sz w:val="28"/>
      <w:szCs w:val="28"/>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Pages>
  <Words>2043</Words>
  <Characters>11649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Taksir Pardazan</dc:creator>
  <cp:keywords/>
  <dc:description/>
  <cp:lastModifiedBy>Taksir Pardazan</cp:lastModifiedBy>
  <cp:revision>17</cp:revision>
  <dcterms:created xsi:type="dcterms:W3CDTF">2017-10-06T03:42:00Z</dcterms:created>
  <dcterms:modified xsi:type="dcterms:W3CDTF">2017-10-06T09:33:00Z</dcterms:modified>
</cp:coreProperties>
</file>