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DB" w:rsidRDefault="00B868DB" w:rsidP="00B868DB">
      <w:pPr>
        <w:pStyle w:val="Style"/>
        <w:spacing w:line="211" w:lineRule="atLeast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1.</w:t>
      </w:r>
      <w:r w:rsidR="006036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Until recently, any discussion </w:t>
      </w:r>
      <w:r>
        <w:rPr>
          <w:sz w:val="22"/>
          <w:szCs w:val="22"/>
          <w:u w:val="single"/>
        </w:rPr>
        <w:t>of the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legal protection</w:t>
      </w:r>
      <w:r>
        <w:rPr>
          <w:sz w:val="22"/>
          <w:szCs w:val="22"/>
        </w:rPr>
        <w:t xml:space="preserve"> of </w:t>
      </w:r>
      <w:r>
        <w:rPr>
          <w:sz w:val="22"/>
          <w:szCs w:val="22"/>
          <w:u w:val="single"/>
        </w:rPr>
        <w:t xml:space="preserve">human rights </w:t>
      </w:r>
      <w:r>
        <w:rPr>
          <w:sz w:val="22"/>
          <w:szCs w:val="22"/>
        </w:rPr>
        <w:t xml:space="preserve">in England </w:t>
      </w:r>
    </w:p>
    <w:p w:rsidR="00B868DB" w:rsidRDefault="00B868DB" w:rsidP="00B868DB">
      <w:pPr>
        <w:pStyle w:val="Style"/>
        <w:spacing w:line="211" w:lineRule="atLeast"/>
        <w:ind w:left="19"/>
        <w:jc w:val="both"/>
        <w:textAlignment w:val="baseline"/>
        <w:rPr>
          <w:sz w:val="22"/>
          <w:szCs w:val="22"/>
          <w:rtl/>
        </w:rPr>
      </w:pPr>
    </w:p>
    <w:p w:rsidR="00B868DB" w:rsidRDefault="00B868DB" w:rsidP="00B868DB">
      <w:pPr>
        <w:pStyle w:val="Style"/>
        <w:bidi/>
        <w:spacing w:line="211" w:lineRule="atLeast"/>
        <w:ind w:left="19"/>
        <w:jc w:val="right"/>
        <w:textAlignment w:val="baseline"/>
        <w:rPr>
          <w:color w:val="FF0000"/>
          <w:sz w:val="22"/>
          <w:szCs w:val="22"/>
          <w:rtl/>
        </w:rPr>
      </w:pPr>
      <w:r>
        <w:rPr>
          <w:rFonts w:hint="cs"/>
          <w:color w:val="FF0000"/>
          <w:sz w:val="22"/>
          <w:szCs w:val="22"/>
          <w:rtl/>
        </w:rPr>
        <w:t>انگلستان     در       حقوق بشر        حمایت قانونی       درمورد    بحث         هر           اخیرا"   تا</w:t>
      </w:r>
    </w:p>
    <w:p w:rsidR="00B868DB" w:rsidRDefault="00B868DB" w:rsidP="00B868DB">
      <w:pPr>
        <w:pStyle w:val="Style"/>
        <w:spacing w:line="211" w:lineRule="atLeast"/>
        <w:ind w:left="19"/>
        <w:jc w:val="right"/>
        <w:textAlignment w:val="baseline"/>
        <w:rPr>
          <w:sz w:val="22"/>
          <w:szCs w:val="22"/>
          <w:rtl/>
        </w:rPr>
      </w:pPr>
    </w:p>
    <w:p w:rsidR="00B868DB" w:rsidRDefault="00B868DB" w:rsidP="00B868DB">
      <w:pPr>
        <w:pStyle w:val="Style"/>
        <w:bidi/>
        <w:spacing w:line="211" w:lineRule="atLeast"/>
        <w:ind w:left="19"/>
        <w:textAlignment w:val="baseline"/>
        <w:rPr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 xml:space="preserve">       </w:t>
      </w:r>
    </w:p>
    <w:p w:rsidR="00B868DB" w:rsidRDefault="00B868DB" w:rsidP="006036CC">
      <w:pPr>
        <w:pStyle w:val="Style"/>
        <w:spacing w:line="211" w:lineRule="atLeast"/>
        <w:ind w:left="19"/>
        <w:jc w:val="both"/>
        <w:textAlignment w:val="baseline"/>
        <w:rPr>
          <w:sz w:val="22"/>
          <w:szCs w:val="22"/>
          <w:rtl/>
        </w:rPr>
      </w:pPr>
      <w:r>
        <w:rPr>
          <w:sz w:val="22"/>
          <w:szCs w:val="22"/>
        </w:rPr>
        <w:t xml:space="preserve">and Wales </w:t>
      </w:r>
      <w:r>
        <w:rPr>
          <w:sz w:val="22"/>
          <w:szCs w:val="22"/>
          <w:u w:val="single"/>
        </w:rPr>
        <w:t>has taken place</w:t>
      </w:r>
      <w:r>
        <w:rPr>
          <w:sz w:val="22"/>
          <w:szCs w:val="22"/>
        </w:rPr>
        <w:t xml:space="preserve"> in a context of </w:t>
      </w:r>
      <w:r>
        <w:rPr>
          <w:sz w:val="22"/>
          <w:szCs w:val="22"/>
          <w:u w:val="single"/>
        </w:rPr>
        <w:t>civil liberties</w:t>
      </w:r>
      <w:r>
        <w:rPr>
          <w:sz w:val="22"/>
          <w:szCs w:val="22"/>
        </w:rPr>
        <w:t xml:space="preserve">, not </w:t>
      </w:r>
      <w:r>
        <w:rPr>
          <w:sz w:val="22"/>
          <w:szCs w:val="22"/>
          <w:u w:val="single"/>
        </w:rPr>
        <w:t>civil rights</w:t>
      </w:r>
      <w:r>
        <w:rPr>
          <w:sz w:val="22"/>
          <w:szCs w:val="22"/>
        </w:rPr>
        <w:t xml:space="preserve">. </w:t>
      </w:r>
    </w:p>
    <w:p w:rsidR="00B868DB" w:rsidRDefault="00B868DB" w:rsidP="00B868DB">
      <w:pPr>
        <w:pStyle w:val="Style"/>
        <w:bidi/>
        <w:spacing w:line="211" w:lineRule="atLeast"/>
        <w:ind w:left="19"/>
        <w:jc w:val="right"/>
        <w:textAlignment w:val="baseline"/>
        <w:rPr>
          <w:color w:val="FF0000"/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                    </w:t>
      </w:r>
      <w:r>
        <w:rPr>
          <w:rFonts w:hint="cs"/>
          <w:color w:val="FF0000"/>
          <w:sz w:val="22"/>
          <w:szCs w:val="22"/>
          <w:rtl/>
        </w:rPr>
        <w:t xml:space="preserve">حقوق مدنی     نه    آزادی ها ی مدنی      بافت   یک در  اتفاق افتاده است    ولز       و      </w:t>
      </w:r>
    </w:p>
    <w:p w:rsidR="001948BF" w:rsidRDefault="001948BF" w:rsidP="001948BF">
      <w:pPr>
        <w:pStyle w:val="Style"/>
        <w:bidi/>
        <w:spacing w:line="211" w:lineRule="atLeast"/>
        <w:ind w:left="19"/>
        <w:jc w:val="right"/>
        <w:textAlignment w:val="baseline"/>
        <w:rPr>
          <w:color w:val="FF0000"/>
          <w:sz w:val="22"/>
          <w:szCs w:val="22"/>
        </w:rPr>
      </w:pPr>
    </w:p>
    <w:p w:rsidR="001948BF" w:rsidRDefault="001948BF" w:rsidP="001948BF">
      <w:pPr>
        <w:pStyle w:val="Style"/>
        <w:bidi/>
        <w:spacing w:line="211" w:lineRule="atLeast"/>
        <w:ind w:left="19"/>
        <w:jc w:val="right"/>
        <w:textAlignment w:val="baseline"/>
        <w:rPr>
          <w:sz w:val="22"/>
          <w:szCs w:val="22"/>
          <w:rtl/>
        </w:rPr>
      </w:pPr>
      <w:bookmarkStart w:id="0" w:name="_GoBack"/>
      <w:bookmarkEnd w:id="0"/>
    </w:p>
    <w:p w:rsidR="00B868DB" w:rsidRDefault="00B868DB" w:rsidP="00B868DB">
      <w:pPr>
        <w:pStyle w:val="Style"/>
        <w:spacing w:line="211" w:lineRule="atLeast"/>
        <w:ind w:left="19"/>
        <w:jc w:val="right"/>
        <w:textAlignment w:val="baseline"/>
        <w:rPr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 xml:space="preserve">               </w:t>
      </w:r>
    </w:p>
    <w:p w:rsidR="00DD021C" w:rsidRDefault="006036CC" w:rsidP="00DD021C">
      <w:pPr>
        <w:pStyle w:val="Style"/>
        <w:spacing w:line="211" w:lineRule="atLeast"/>
        <w:ind w:left="19"/>
        <w:jc w:val="both"/>
        <w:textAlignment w:val="baseline"/>
        <w:rPr>
          <w:sz w:val="22"/>
          <w:szCs w:val="22"/>
          <w:rtl/>
        </w:rPr>
      </w:pPr>
      <w:r>
        <w:rPr>
          <w:sz w:val="22"/>
          <w:szCs w:val="22"/>
          <w:highlight w:val="blue"/>
        </w:rPr>
        <w:t>2</w:t>
      </w:r>
      <w:r>
        <w:rPr>
          <w:sz w:val="22"/>
          <w:szCs w:val="22"/>
        </w:rPr>
        <w:t xml:space="preserve">-This </w:t>
      </w:r>
      <w:r w:rsidR="00B868DB">
        <w:rPr>
          <w:sz w:val="22"/>
          <w:szCs w:val="22"/>
        </w:rPr>
        <w:t>distinction was not simply a matter of a choice of</w:t>
      </w:r>
    </w:p>
    <w:p w:rsidR="000C4C1B" w:rsidRDefault="00A61BE6" w:rsidP="00A61BE6">
      <w:pPr>
        <w:pStyle w:val="Style"/>
        <w:bidi/>
        <w:spacing w:line="211" w:lineRule="atLeast"/>
        <w:ind w:left="19"/>
        <w:jc w:val="center"/>
        <w:textAlignment w:val="baseline"/>
        <w:rPr>
          <w:sz w:val="18"/>
          <w:szCs w:val="18"/>
          <w:rtl/>
          <w:lang w:bidi="fa-IR"/>
        </w:rPr>
      </w:pPr>
      <w:r>
        <w:rPr>
          <w:rFonts w:hint="cs"/>
          <w:sz w:val="18"/>
          <w:szCs w:val="18"/>
          <w:rtl/>
          <w:lang w:bidi="fa-IR"/>
        </w:rPr>
        <w:t xml:space="preserve">                                                                                                  گزینش          موضوع               صرفا               نبود                  تمایز         این  </w:t>
      </w:r>
    </w:p>
    <w:p w:rsidR="00A61BE6" w:rsidRPr="00A61BE6" w:rsidRDefault="00A61BE6" w:rsidP="000C4C1B">
      <w:pPr>
        <w:pStyle w:val="Style"/>
        <w:bidi/>
        <w:spacing w:line="211" w:lineRule="atLeast"/>
        <w:ind w:left="19"/>
        <w:jc w:val="center"/>
        <w:textAlignment w:val="baseline"/>
        <w:rPr>
          <w:sz w:val="18"/>
          <w:szCs w:val="18"/>
          <w:rtl/>
          <w:lang w:bidi="fa-IR"/>
        </w:rPr>
      </w:pPr>
      <w:r>
        <w:rPr>
          <w:rFonts w:hint="cs"/>
          <w:sz w:val="18"/>
          <w:szCs w:val="18"/>
          <w:rtl/>
          <w:lang w:bidi="fa-IR"/>
        </w:rPr>
        <w:t xml:space="preserve">     </w:t>
      </w:r>
    </w:p>
    <w:p w:rsidR="00A61BE6" w:rsidRDefault="00A61BE6" w:rsidP="00B868DB">
      <w:pPr>
        <w:pStyle w:val="Style"/>
        <w:spacing w:line="211" w:lineRule="atLeast"/>
        <w:ind w:left="19"/>
        <w:jc w:val="both"/>
        <w:textAlignment w:val="baseline"/>
        <w:rPr>
          <w:sz w:val="22"/>
          <w:szCs w:val="22"/>
          <w:rtl/>
        </w:rPr>
      </w:pPr>
    </w:p>
    <w:p w:rsidR="00A61BE6" w:rsidRDefault="00A61BE6" w:rsidP="00B868DB">
      <w:pPr>
        <w:pStyle w:val="Style"/>
        <w:spacing w:line="211" w:lineRule="atLeast"/>
        <w:ind w:left="19"/>
        <w:jc w:val="both"/>
        <w:textAlignment w:val="baseline"/>
        <w:rPr>
          <w:sz w:val="22"/>
          <w:szCs w:val="22"/>
          <w:rtl/>
        </w:rPr>
      </w:pPr>
    </w:p>
    <w:p w:rsidR="00A61BE6" w:rsidRDefault="00B868DB" w:rsidP="00B868DB">
      <w:pPr>
        <w:pStyle w:val="Style"/>
        <w:spacing w:line="211" w:lineRule="atLeast"/>
        <w:ind w:left="1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words, but had profound consequences for the </w:t>
      </w:r>
    </w:p>
    <w:p w:rsidR="00A61BE6" w:rsidRDefault="00DD021C" w:rsidP="00B868DB">
      <w:pPr>
        <w:pStyle w:val="Style"/>
        <w:spacing w:line="211" w:lineRule="atLeast"/>
        <w:ind w:left="19"/>
        <w:jc w:val="both"/>
        <w:textAlignment w:val="baseline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برای          </w:t>
      </w:r>
      <w:r w:rsidR="00A61BE6">
        <w:rPr>
          <w:rFonts w:hint="cs"/>
          <w:sz w:val="18"/>
          <w:szCs w:val="18"/>
          <w:rtl/>
        </w:rPr>
        <w:t xml:space="preserve">      نتایج               ژرفی   داشت   اما      کلمات    </w:t>
      </w:r>
    </w:p>
    <w:p w:rsidR="00DD021C" w:rsidRDefault="00DD021C" w:rsidP="00B868DB">
      <w:pPr>
        <w:pStyle w:val="Style"/>
        <w:spacing w:line="211" w:lineRule="atLeast"/>
        <w:ind w:left="19"/>
        <w:jc w:val="both"/>
        <w:textAlignment w:val="baseline"/>
        <w:rPr>
          <w:sz w:val="18"/>
          <w:szCs w:val="18"/>
          <w:rtl/>
        </w:rPr>
      </w:pPr>
    </w:p>
    <w:p w:rsidR="00DD021C" w:rsidRDefault="00DD021C" w:rsidP="00B868DB">
      <w:pPr>
        <w:pStyle w:val="Style"/>
        <w:spacing w:line="211" w:lineRule="atLeast"/>
        <w:ind w:left="19"/>
        <w:jc w:val="both"/>
        <w:textAlignment w:val="baseline"/>
        <w:rPr>
          <w:sz w:val="18"/>
          <w:szCs w:val="18"/>
          <w:rtl/>
        </w:rPr>
      </w:pPr>
    </w:p>
    <w:p w:rsidR="00A61BE6" w:rsidRPr="00A61BE6" w:rsidRDefault="00A61BE6" w:rsidP="00A61BE6">
      <w:pPr>
        <w:pStyle w:val="Style"/>
        <w:spacing w:line="211" w:lineRule="atLeast"/>
        <w:jc w:val="both"/>
        <w:textAlignment w:val="baseline"/>
        <w:rPr>
          <w:sz w:val="18"/>
          <w:szCs w:val="18"/>
        </w:rPr>
      </w:pPr>
    </w:p>
    <w:p w:rsidR="006036CC" w:rsidRDefault="00B868DB" w:rsidP="00B868DB">
      <w:pPr>
        <w:pStyle w:val="Style"/>
        <w:spacing w:line="211" w:lineRule="atLeast"/>
        <w:ind w:left="19"/>
        <w:jc w:val="both"/>
        <w:textAlignment w:val="baseline"/>
        <w:rPr>
          <w:sz w:val="22"/>
          <w:szCs w:val="22"/>
          <w:highlight w:val="yellow"/>
        </w:rPr>
      </w:pPr>
      <w:r>
        <w:rPr>
          <w:sz w:val="22"/>
          <w:szCs w:val="22"/>
        </w:rPr>
        <w:t>nature of freedom in this country</w:t>
      </w:r>
      <w:r w:rsidRPr="00DD021C">
        <w:rPr>
          <w:sz w:val="22"/>
          <w:szCs w:val="22"/>
        </w:rPr>
        <w:t>.</w:t>
      </w:r>
    </w:p>
    <w:p w:rsidR="006036CC" w:rsidRPr="00DD021C" w:rsidRDefault="00DD021C" w:rsidP="00B868DB">
      <w:pPr>
        <w:pStyle w:val="Style"/>
        <w:spacing w:line="211" w:lineRule="atLeast"/>
        <w:ind w:left="19"/>
        <w:jc w:val="both"/>
        <w:textAlignment w:val="baseline"/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 xml:space="preserve">کشور     این     در      آزادی              ماهیت </w:t>
      </w:r>
    </w:p>
    <w:p w:rsidR="00A61BE6" w:rsidRPr="00DD021C" w:rsidRDefault="00A61BE6" w:rsidP="00B868DB">
      <w:pPr>
        <w:pStyle w:val="Style"/>
        <w:spacing w:line="211" w:lineRule="atLeast"/>
        <w:ind w:left="19"/>
        <w:jc w:val="both"/>
        <w:textAlignment w:val="baseline"/>
        <w:rPr>
          <w:sz w:val="22"/>
          <w:szCs w:val="22"/>
        </w:rPr>
      </w:pPr>
    </w:p>
    <w:p w:rsidR="00A61BE6" w:rsidRDefault="00A61BE6" w:rsidP="00B868DB">
      <w:pPr>
        <w:pStyle w:val="Style"/>
        <w:spacing w:line="211" w:lineRule="atLeast"/>
        <w:ind w:left="19"/>
        <w:jc w:val="both"/>
        <w:textAlignment w:val="baseline"/>
        <w:rPr>
          <w:sz w:val="22"/>
          <w:szCs w:val="22"/>
          <w:highlight w:val="yellow"/>
        </w:rPr>
      </w:pPr>
    </w:p>
    <w:p w:rsidR="00DD021C" w:rsidRDefault="00B868DB" w:rsidP="00B868DB">
      <w:pPr>
        <w:pStyle w:val="Style"/>
        <w:spacing w:line="211" w:lineRule="atLeast"/>
        <w:ind w:left="19"/>
        <w:jc w:val="both"/>
        <w:textAlignment w:val="baseline"/>
        <w:rPr>
          <w:sz w:val="22"/>
          <w:szCs w:val="22"/>
          <w:rtl/>
        </w:rPr>
      </w:pPr>
      <w:r>
        <w:rPr>
          <w:sz w:val="22"/>
          <w:szCs w:val="22"/>
          <w:highlight w:val="blue"/>
        </w:rPr>
        <w:t>3</w:t>
      </w:r>
      <w:r>
        <w:rPr>
          <w:sz w:val="22"/>
          <w:szCs w:val="22"/>
        </w:rPr>
        <w:t>- To say that a person is at liberty to do something is</w:t>
      </w:r>
    </w:p>
    <w:p w:rsidR="000C4C1B" w:rsidRDefault="00DD021C" w:rsidP="00B868DB">
      <w:pPr>
        <w:pStyle w:val="Style"/>
        <w:spacing w:line="211" w:lineRule="atLeast"/>
        <w:ind w:left="19"/>
        <w:jc w:val="both"/>
        <w:textAlignment w:val="baseline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هست      کاری    </w:t>
      </w:r>
      <w:r w:rsidR="000C4C1B">
        <w:rPr>
          <w:rFonts w:hint="cs"/>
          <w:sz w:val="18"/>
          <w:szCs w:val="18"/>
          <w:rtl/>
        </w:rPr>
        <w:t>انجام    برا</w:t>
      </w:r>
      <w:r w:rsidR="00E25E73">
        <w:rPr>
          <w:rFonts w:hint="cs"/>
          <w:sz w:val="18"/>
          <w:szCs w:val="18"/>
          <w:rtl/>
        </w:rPr>
        <w:t>ی</w:t>
      </w:r>
      <w:r w:rsidR="000C4C1B">
        <w:rPr>
          <w:rFonts w:hint="cs"/>
          <w:sz w:val="18"/>
          <w:szCs w:val="18"/>
          <w:rtl/>
        </w:rPr>
        <w:t xml:space="preserve">     </w:t>
      </w:r>
      <w:r>
        <w:rPr>
          <w:rFonts w:hint="cs"/>
          <w:sz w:val="18"/>
          <w:szCs w:val="18"/>
          <w:rtl/>
        </w:rPr>
        <w:t xml:space="preserve">   دارای اختیار  هست     شخصی               گفتن </w:t>
      </w:r>
    </w:p>
    <w:p w:rsidR="00DD021C" w:rsidRPr="00DD021C" w:rsidRDefault="00DD021C" w:rsidP="00B868DB">
      <w:pPr>
        <w:pStyle w:val="Style"/>
        <w:spacing w:line="211" w:lineRule="atLeast"/>
        <w:ind w:left="19"/>
        <w:jc w:val="both"/>
        <w:textAlignment w:val="baseline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     </w:t>
      </w:r>
    </w:p>
    <w:p w:rsidR="00DD021C" w:rsidRDefault="00DD021C" w:rsidP="00B868DB">
      <w:pPr>
        <w:pStyle w:val="Style"/>
        <w:spacing w:line="211" w:lineRule="atLeast"/>
        <w:ind w:left="19"/>
        <w:jc w:val="both"/>
        <w:textAlignment w:val="baseline"/>
        <w:rPr>
          <w:sz w:val="22"/>
          <w:szCs w:val="22"/>
          <w:rtl/>
        </w:rPr>
      </w:pPr>
    </w:p>
    <w:p w:rsidR="006036CC" w:rsidRDefault="00B868DB" w:rsidP="00B868DB">
      <w:pPr>
        <w:pStyle w:val="Style"/>
        <w:spacing w:line="211" w:lineRule="atLeast"/>
        <w:ind w:left="1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fundamentally different from saying that a person has a right to do something. </w:t>
      </w:r>
    </w:p>
    <w:p w:rsidR="00E25E73" w:rsidRDefault="00DD021C" w:rsidP="00B868DB">
      <w:pPr>
        <w:pStyle w:val="Style"/>
        <w:spacing w:line="211" w:lineRule="atLeast"/>
        <w:ind w:left="19"/>
        <w:jc w:val="both"/>
        <w:textAlignment w:val="baseline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کاری     انجام  برای     حقی    دارد     شخصی     اینکه         گفتن        از        متفاوت                      اساسا    </w:t>
      </w:r>
    </w:p>
    <w:p w:rsidR="00A61BE6" w:rsidRPr="00DD021C" w:rsidRDefault="00DD021C" w:rsidP="00B868DB">
      <w:pPr>
        <w:pStyle w:val="Style"/>
        <w:spacing w:line="211" w:lineRule="atLeast"/>
        <w:ind w:left="19"/>
        <w:jc w:val="both"/>
        <w:textAlignment w:val="baseline"/>
        <w:rPr>
          <w:sz w:val="18"/>
          <w:szCs w:val="18"/>
        </w:rPr>
      </w:pPr>
      <w:r>
        <w:rPr>
          <w:rFonts w:hint="cs"/>
          <w:sz w:val="18"/>
          <w:szCs w:val="18"/>
          <w:rtl/>
        </w:rPr>
        <w:t xml:space="preserve"> </w:t>
      </w:r>
    </w:p>
    <w:p w:rsidR="006036CC" w:rsidRDefault="006036CC" w:rsidP="00B868DB">
      <w:pPr>
        <w:pStyle w:val="Style"/>
        <w:spacing w:line="211" w:lineRule="atLeast"/>
        <w:ind w:left="19"/>
        <w:jc w:val="both"/>
        <w:textAlignment w:val="baseline"/>
        <w:rPr>
          <w:sz w:val="22"/>
          <w:szCs w:val="22"/>
        </w:rPr>
      </w:pPr>
    </w:p>
    <w:p w:rsidR="00DD021C" w:rsidRDefault="00B868DB" w:rsidP="00B868DB">
      <w:pPr>
        <w:pStyle w:val="Style"/>
        <w:spacing w:line="211" w:lineRule="atLeast"/>
        <w:ind w:left="19"/>
        <w:jc w:val="both"/>
        <w:textAlignment w:val="baseline"/>
        <w:rPr>
          <w:sz w:val="22"/>
          <w:szCs w:val="22"/>
          <w:rtl/>
        </w:rPr>
      </w:pPr>
      <w:r>
        <w:rPr>
          <w:sz w:val="22"/>
          <w:szCs w:val="22"/>
        </w:rPr>
        <w:t xml:space="preserve">4- Freedom in </w:t>
      </w:r>
      <w:r w:rsidRPr="00E25E73">
        <w:rPr>
          <w:sz w:val="22"/>
          <w:szCs w:val="22"/>
          <w:u w:val="single"/>
        </w:rPr>
        <w:t>English law</w:t>
      </w:r>
      <w:r>
        <w:rPr>
          <w:sz w:val="22"/>
          <w:szCs w:val="22"/>
        </w:rPr>
        <w:t xml:space="preserve"> had always been an </w:t>
      </w:r>
    </w:p>
    <w:p w:rsidR="00E25E73" w:rsidRDefault="00E25E73" w:rsidP="00E25E73">
      <w:pPr>
        <w:pStyle w:val="Style"/>
        <w:spacing w:line="211" w:lineRule="atLeast"/>
        <w:ind w:left="19"/>
        <w:jc w:val="both"/>
        <w:textAlignment w:val="baseline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یک    بوده       همیشه           قانون     انگلیسی     در          آزادی   </w:t>
      </w:r>
    </w:p>
    <w:p w:rsidR="00E25E73" w:rsidRDefault="00E25E73" w:rsidP="00E25E73">
      <w:pPr>
        <w:pStyle w:val="Style"/>
        <w:spacing w:line="211" w:lineRule="atLeast"/>
        <w:ind w:left="19"/>
        <w:jc w:val="both"/>
        <w:textAlignment w:val="baseline"/>
        <w:rPr>
          <w:sz w:val="18"/>
          <w:szCs w:val="18"/>
          <w:rtl/>
        </w:rPr>
      </w:pPr>
    </w:p>
    <w:p w:rsidR="00E25E73" w:rsidRDefault="00E25E73" w:rsidP="00E25E73">
      <w:pPr>
        <w:pStyle w:val="Style"/>
        <w:spacing w:line="211" w:lineRule="atLeast"/>
        <w:ind w:left="19"/>
        <w:jc w:val="both"/>
        <w:textAlignment w:val="baseline"/>
        <w:rPr>
          <w:sz w:val="18"/>
          <w:szCs w:val="18"/>
          <w:rtl/>
        </w:rPr>
      </w:pPr>
    </w:p>
    <w:p w:rsidR="00DD021C" w:rsidRPr="00E25E73" w:rsidRDefault="00E25E73" w:rsidP="00E25E73">
      <w:pPr>
        <w:pStyle w:val="Style"/>
        <w:spacing w:line="211" w:lineRule="atLeast"/>
        <w:ind w:left="19"/>
        <w:jc w:val="both"/>
        <w:textAlignment w:val="baseline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</w:t>
      </w:r>
    </w:p>
    <w:p w:rsidR="00DD021C" w:rsidRDefault="00B868DB" w:rsidP="00B868DB">
      <w:pPr>
        <w:pStyle w:val="Style"/>
        <w:spacing w:line="211" w:lineRule="atLeast"/>
        <w:ind w:left="19"/>
        <w:jc w:val="both"/>
        <w:textAlignment w:val="baseline"/>
        <w:rPr>
          <w:sz w:val="22"/>
          <w:szCs w:val="22"/>
          <w:rtl/>
        </w:rPr>
      </w:pPr>
      <w:r w:rsidRPr="00E25E73">
        <w:rPr>
          <w:sz w:val="22"/>
          <w:szCs w:val="22"/>
          <w:u w:val="single"/>
        </w:rPr>
        <w:t xml:space="preserve">essentially </w:t>
      </w:r>
      <w:r w:rsidRPr="00E25E73">
        <w:rPr>
          <w:b/>
          <w:sz w:val="22"/>
          <w:szCs w:val="22"/>
          <w:u w:val="single"/>
        </w:rPr>
        <w:t xml:space="preserve">residual </w:t>
      </w:r>
      <w:r w:rsidRPr="00E25E73">
        <w:rPr>
          <w:sz w:val="22"/>
          <w:szCs w:val="22"/>
          <w:u w:val="single"/>
        </w:rPr>
        <w:t>concept</w:t>
      </w:r>
      <w:r>
        <w:rPr>
          <w:sz w:val="22"/>
          <w:szCs w:val="22"/>
        </w:rPr>
        <w:t>=one was free to do everything</w:t>
      </w:r>
    </w:p>
    <w:p w:rsidR="00E25E73" w:rsidRDefault="00E25E73" w:rsidP="00B868DB">
      <w:pPr>
        <w:pStyle w:val="Style"/>
        <w:spacing w:line="211" w:lineRule="atLeast"/>
        <w:ind w:left="19"/>
        <w:jc w:val="both"/>
        <w:textAlignment w:val="baseline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هرآنچه   انجام برای  آزاد     بود   فردی      مفهوم           ماندگار             اساسا   </w:t>
      </w:r>
    </w:p>
    <w:p w:rsidR="00E25E73" w:rsidRDefault="00E25E73" w:rsidP="00B868DB">
      <w:pPr>
        <w:pStyle w:val="Style"/>
        <w:spacing w:line="211" w:lineRule="atLeast"/>
        <w:ind w:left="19"/>
        <w:jc w:val="both"/>
        <w:textAlignment w:val="baseline"/>
        <w:rPr>
          <w:sz w:val="18"/>
          <w:szCs w:val="18"/>
          <w:rtl/>
        </w:rPr>
      </w:pPr>
    </w:p>
    <w:p w:rsidR="00DD021C" w:rsidRPr="00E25E73" w:rsidRDefault="00E25E73" w:rsidP="00B868DB">
      <w:pPr>
        <w:pStyle w:val="Style"/>
        <w:spacing w:line="211" w:lineRule="atLeast"/>
        <w:ind w:left="19"/>
        <w:jc w:val="both"/>
        <w:textAlignment w:val="baseline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</w:t>
      </w:r>
    </w:p>
    <w:p w:rsidR="00DD021C" w:rsidRDefault="00DD021C" w:rsidP="00B868DB">
      <w:pPr>
        <w:pStyle w:val="Style"/>
        <w:spacing w:line="211" w:lineRule="atLeast"/>
        <w:ind w:left="19"/>
        <w:jc w:val="both"/>
        <w:textAlignment w:val="baseline"/>
        <w:rPr>
          <w:sz w:val="22"/>
          <w:szCs w:val="22"/>
          <w:rtl/>
        </w:rPr>
      </w:pPr>
    </w:p>
    <w:p w:rsidR="00B868DB" w:rsidRDefault="00B868DB" w:rsidP="00B868DB">
      <w:pPr>
        <w:pStyle w:val="Style"/>
        <w:spacing w:line="211" w:lineRule="atLeast"/>
        <w:ind w:left="1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left over once the law had said what one cannot do.</w:t>
      </w:r>
    </w:p>
    <w:p w:rsidR="00E25E73" w:rsidRDefault="00E25E73" w:rsidP="00B868DB">
      <w:pPr>
        <w:pStyle w:val="Style"/>
        <w:spacing w:line="211" w:lineRule="atLeast"/>
        <w:ind w:left="19"/>
        <w:jc w:val="both"/>
        <w:textAlignment w:val="baseline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نمی تواند انجام دهد  کسی   آنچه       گفته  بود           قانون     زمانی    باقی مانده</w:t>
      </w:r>
    </w:p>
    <w:p w:rsidR="00E25E73" w:rsidRDefault="00E25E73" w:rsidP="00B868DB">
      <w:pPr>
        <w:pStyle w:val="Style"/>
        <w:spacing w:line="211" w:lineRule="atLeast"/>
        <w:ind w:left="19"/>
        <w:jc w:val="both"/>
        <w:textAlignment w:val="baseline"/>
        <w:rPr>
          <w:sz w:val="18"/>
          <w:szCs w:val="18"/>
          <w:rtl/>
        </w:rPr>
      </w:pPr>
    </w:p>
    <w:p w:rsidR="00A61BE6" w:rsidRPr="00E25E73" w:rsidRDefault="00E25E73" w:rsidP="00B868DB">
      <w:pPr>
        <w:pStyle w:val="Style"/>
        <w:spacing w:line="211" w:lineRule="atLeast"/>
        <w:ind w:left="19"/>
        <w:jc w:val="both"/>
        <w:textAlignment w:val="baseline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  </w:t>
      </w:r>
    </w:p>
    <w:p w:rsidR="006036CC" w:rsidRDefault="006036CC" w:rsidP="00B868DB">
      <w:pPr>
        <w:pStyle w:val="Style"/>
        <w:spacing w:before="195" w:line="211" w:lineRule="atLeast"/>
        <w:ind w:left="9" w:firstLine="17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5</w:t>
      </w:r>
      <w:r w:rsidR="00B868DB">
        <w:rPr>
          <w:sz w:val="22"/>
          <w:szCs w:val="22"/>
        </w:rPr>
        <w:t xml:space="preserve">- This notion that one is free to do anything except that which is prohibited by law (with its implicit reference to the traditional figure of the "free-born Englishman") was a superficially attractive one. </w:t>
      </w:r>
    </w:p>
    <w:p w:rsidR="00A61BE6" w:rsidRDefault="00A61BE6" w:rsidP="00B868DB">
      <w:pPr>
        <w:pStyle w:val="Style"/>
        <w:spacing w:before="195" w:line="211" w:lineRule="atLeast"/>
        <w:ind w:left="9" w:firstLine="177"/>
        <w:jc w:val="both"/>
        <w:textAlignment w:val="baseline"/>
        <w:rPr>
          <w:sz w:val="22"/>
          <w:szCs w:val="22"/>
        </w:rPr>
      </w:pPr>
    </w:p>
    <w:p w:rsidR="00B868DB" w:rsidRDefault="006036CC" w:rsidP="00B868DB">
      <w:pPr>
        <w:pStyle w:val="Style"/>
        <w:spacing w:before="195" w:line="211" w:lineRule="atLeast"/>
        <w:ind w:left="9" w:firstLine="17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6- </w:t>
      </w:r>
      <w:r w:rsidR="00B868DB">
        <w:rPr>
          <w:sz w:val="22"/>
          <w:szCs w:val="22"/>
        </w:rPr>
        <w:t>However, its attractions are less clear when we remember that there are no legal constraints on a sovereign Parliament to enact further restrictions on even the most fundamental of freedoms.</w:t>
      </w:r>
    </w:p>
    <w:p w:rsidR="00A61BE6" w:rsidRDefault="00A61BE6" w:rsidP="00B868DB">
      <w:pPr>
        <w:pStyle w:val="Style"/>
        <w:spacing w:before="195" w:line="211" w:lineRule="atLeast"/>
        <w:ind w:left="9" w:firstLine="177"/>
        <w:jc w:val="both"/>
        <w:textAlignment w:val="baseline"/>
        <w:rPr>
          <w:sz w:val="22"/>
          <w:szCs w:val="22"/>
        </w:rPr>
      </w:pPr>
    </w:p>
    <w:p w:rsidR="006036CC" w:rsidRDefault="006036CC" w:rsidP="00B868DB">
      <w:pPr>
        <w:pStyle w:val="Style"/>
        <w:spacing w:before="195" w:line="211" w:lineRule="atLeast"/>
        <w:ind w:left="9" w:firstLine="17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7- </w:t>
      </w:r>
      <w:r w:rsidR="00B868DB">
        <w:rPr>
          <w:sz w:val="22"/>
          <w:szCs w:val="22"/>
        </w:rPr>
        <w:t>Clearly, some restrictions on absolute freedom can be justified either to protect or balance individual interests or the collective interest as represented by the State.</w:t>
      </w:r>
    </w:p>
    <w:p w:rsidR="00A61BE6" w:rsidRDefault="00A61BE6" w:rsidP="00B868DB">
      <w:pPr>
        <w:pStyle w:val="Style"/>
        <w:spacing w:before="195" w:line="211" w:lineRule="atLeast"/>
        <w:ind w:left="9" w:firstLine="177"/>
        <w:jc w:val="both"/>
        <w:textAlignment w:val="baseline"/>
        <w:rPr>
          <w:sz w:val="22"/>
          <w:szCs w:val="22"/>
        </w:rPr>
      </w:pPr>
    </w:p>
    <w:p w:rsidR="006036CC" w:rsidRDefault="006036CC" w:rsidP="00B868DB">
      <w:pPr>
        <w:pStyle w:val="Style"/>
        <w:spacing w:before="195" w:line="211" w:lineRule="atLeast"/>
        <w:ind w:left="9" w:firstLine="17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8-</w:t>
      </w:r>
      <w:r w:rsidR="00B868DB">
        <w:rPr>
          <w:sz w:val="22"/>
          <w:szCs w:val="22"/>
        </w:rPr>
        <w:t xml:space="preserve"> Nevertheless, it was the case that, as Geoffrey Robertson put it, "Liberty in Britain is a state of mind rather than a set of legal rules".</w:t>
      </w:r>
      <w:r>
        <w:rPr>
          <w:sz w:val="22"/>
          <w:szCs w:val="22"/>
        </w:rPr>
        <w:t xml:space="preserve"> </w:t>
      </w:r>
    </w:p>
    <w:p w:rsidR="00A61BE6" w:rsidRDefault="00A61BE6" w:rsidP="00B868DB">
      <w:pPr>
        <w:pStyle w:val="Style"/>
        <w:spacing w:before="195" w:line="211" w:lineRule="atLeast"/>
        <w:ind w:left="9" w:firstLine="177"/>
        <w:jc w:val="both"/>
        <w:textAlignment w:val="baseline"/>
        <w:rPr>
          <w:sz w:val="22"/>
          <w:szCs w:val="22"/>
        </w:rPr>
      </w:pPr>
    </w:p>
    <w:p w:rsidR="006036CC" w:rsidRDefault="006036CC" w:rsidP="00B868DB">
      <w:pPr>
        <w:pStyle w:val="Style"/>
        <w:spacing w:before="195" w:line="211" w:lineRule="atLeast"/>
        <w:ind w:left="9" w:firstLine="17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9-</w:t>
      </w:r>
      <w:r w:rsidR="00B868DB">
        <w:rPr>
          <w:sz w:val="22"/>
          <w:szCs w:val="22"/>
        </w:rPr>
        <w:t xml:space="preserve"> This approach was increasingly thought to be inadequate to protect our most fundamental freedoms, particularly as an ever more politically, socially, economically and ethnically diverse Britain moved into the twenty-first century. </w:t>
      </w:r>
    </w:p>
    <w:p w:rsidR="00A61BE6" w:rsidRDefault="00A61BE6" w:rsidP="00B868DB">
      <w:pPr>
        <w:pStyle w:val="Style"/>
        <w:spacing w:before="195" w:line="211" w:lineRule="atLeast"/>
        <w:ind w:left="9" w:firstLine="177"/>
        <w:jc w:val="both"/>
        <w:textAlignment w:val="baseline"/>
        <w:rPr>
          <w:sz w:val="22"/>
          <w:szCs w:val="22"/>
        </w:rPr>
      </w:pPr>
    </w:p>
    <w:p w:rsidR="006036CC" w:rsidRDefault="006036CC" w:rsidP="00B868DB">
      <w:pPr>
        <w:pStyle w:val="Style"/>
        <w:spacing w:before="195" w:line="211" w:lineRule="atLeast"/>
        <w:ind w:left="9" w:firstLine="17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10-</w:t>
      </w:r>
      <w:r w:rsidR="00B868DB">
        <w:rPr>
          <w:sz w:val="22"/>
          <w:szCs w:val="22"/>
        </w:rPr>
        <w:t xml:space="preserve">It was this pressure for change that brought about the introduction of more formal protection for human rights under English law with the </w:t>
      </w:r>
      <w:r w:rsidR="00B868DB">
        <w:rPr>
          <w:b/>
          <w:sz w:val="22"/>
          <w:szCs w:val="22"/>
        </w:rPr>
        <w:t xml:space="preserve">Human Rights </w:t>
      </w:r>
      <w:r w:rsidR="00B868DB">
        <w:rPr>
          <w:sz w:val="22"/>
          <w:szCs w:val="22"/>
        </w:rPr>
        <w:t xml:space="preserve">Act 1998 (the case for change is set out in the White </w:t>
      </w:r>
      <w:r>
        <w:rPr>
          <w:sz w:val="22"/>
          <w:szCs w:val="22"/>
        </w:rPr>
        <w:t>Pa “Rights</w:t>
      </w:r>
      <w:r w:rsidR="00B868DB">
        <w:rPr>
          <w:sz w:val="22"/>
          <w:szCs w:val="22"/>
        </w:rPr>
        <w:t xml:space="preserve"> Brought Home"-that preceded the Act). </w:t>
      </w:r>
    </w:p>
    <w:p w:rsidR="00A61BE6" w:rsidRDefault="00A61BE6" w:rsidP="00B868DB">
      <w:pPr>
        <w:pStyle w:val="Style"/>
        <w:spacing w:before="195" w:line="211" w:lineRule="atLeast"/>
        <w:ind w:left="9" w:firstLine="177"/>
        <w:jc w:val="both"/>
        <w:textAlignment w:val="baseline"/>
        <w:rPr>
          <w:sz w:val="22"/>
          <w:szCs w:val="22"/>
        </w:rPr>
      </w:pPr>
    </w:p>
    <w:p w:rsidR="00A61BE6" w:rsidRDefault="00A61BE6" w:rsidP="00B868DB">
      <w:pPr>
        <w:pStyle w:val="Style"/>
        <w:spacing w:before="195" w:line="211" w:lineRule="atLeast"/>
        <w:ind w:left="9" w:firstLine="177"/>
        <w:jc w:val="both"/>
        <w:textAlignment w:val="baseline"/>
        <w:rPr>
          <w:sz w:val="22"/>
          <w:szCs w:val="22"/>
        </w:rPr>
      </w:pPr>
    </w:p>
    <w:p w:rsidR="006036CC" w:rsidRDefault="006036CC" w:rsidP="00B868DB">
      <w:pPr>
        <w:pStyle w:val="Style"/>
        <w:spacing w:before="195" w:line="211" w:lineRule="atLeast"/>
        <w:ind w:left="9" w:firstLine="17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11-</w:t>
      </w:r>
      <w:r w:rsidR="00B868DB">
        <w:rPr>
          <w:sz w:val="22"/>
          <w:szCs w:val="22"/>
        </w:rPr>
        <w:t xml:space="preserve">We should not underestimate the importance of this legislation. As John </w:t>
      </w:r>
      <w:r>
        <w:rPr>
          <w:sz w:val="22"/>
          <w:szCs w:val="22"/>
        </w:rPr>
        <w:t>Wad ham</w:t>
      </w:r>
      <w:r w:rsidR="00B868DB">
        <w:rPr>
          <w:sz w:val="22"/>
          <w:szCs w:val="22"/>
        </w:rPr>
        <w:t xml:space="preserve"> (Director of the civil liberties campaign </w:t>
      </w:r>
      <w:r>
        <w:rPr>
          <w:sz w:val="22"/>
          <w:szCs w:val="22"/>
        </w:rPr>
        <w:t>organization</w:t>
      </w:r>
      <w:r w:rsidR="00B868DB">
        <w:rPr>
          <w:sz w:val="22"/>
          <w:szCs w:val="22"/>
        </w:rPr>
        <w:t xml:space="preserve"> </w:t>
      </w:r>
      <w:r>
        <w:rPr>
          <w:w w:val="91"/>
          <w:sz w:val="22"/>
          <w:szCs w:val="22"/>
        </w:rPr>
        <w:t>Liberty</w:t>
      </w:r>
      <w:r w:rsidR="00B868DB">
        <w:rPr>
          <w:w w:val="91"/>
          <w:sz w:val="22"/>
          <w:szCs w:val="22"/>
        </w:rPr>
        <w:t xml:space="preserve">) </w:t>
      </w:r>
      <w:r w:rsidR="00B868DB">
        <w:rPr>
          <w:sz w:val="22"/>
          <w:szCs w:val="22"/>
        </w:rPr>
        <w:t xml:space="preserve">stated, it is "a landmark in human rights protection, the most significant human rights reform in the post-war period. . . . </w:t>
      </w:r>
    </w:p>
    <w:p w:rsidR="00A61BE6" w:rsidRDefault="00A61BE6" w:rsidP="00B868DB">
      <w:pPr>
        <w:pStyle w:val="Style"/>
        <w:spacing w:before="195" w:line="211" w:lineRule="atLeast"/>
        <w:ind w:left="9" w:firstLine="177"/>
        <w:jc w:val="both"/>
        <w:textAlignment w:val="baseline"/>
        <w:rPr>
          <w:sz w:val="22"/>
          <w:szCs w:val="22"/>
        </w:rPr>
      </w:pPr>
    </w:p>
    <w:p w:rsidR="00B868DB" w:rsidRDefault="006036CC" w:rsidP="00B868DB">
      <w:pPr>
        <w:pStyle w:val="Style"/>
        <w:spacing w:before="195" w:line="211" w:lineRule="atLeast"/>
        <w:ind w:left="9" w:firstLine="17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12- </w:t>
      </w:r>
      <w:r w:rsidR="00B868DB">
        <w:rPr>
          <w:sz w:val="22"/>
          <w:szCs w:val="22"/>
        </w:rPr>
        <w:t>The Act will make a real difference to individual rights and freedoms such as privacy and family life".</w:t>
      </w:r>
    </w:p>
    <w:p w:rsidR="00A61BE6" w:rsidRDefault="00A61BE6" w:rsidP="00B868DB">
      <w:pPr>
        <w:pStyle w:val="Style"/>
        <w:spacing w:before="195" w:line="211" w:lineRule="atLeast"/>
        <w:ind w:left="9" w:firstLine="177"/>
        <w:jc w:val="both"/>
        <w:textAlignment w:val="baseline"/>
        <w:rPr>
          <w:sz w:val="22"/>
          <w:szCs w:val="22"/>
        </w:rPr>
      </w:pPr>
    </w:p>
    <w:p w:rsidR="00A21464" w:rsidRDefault="00A21464" w:rsidP="00A21464">
      <w:pPr>
        <w:bidi/>
        <w:rPr>
          <w:rtl/>
          <w:lang w:bidi="fa-IR"/>
        </w:rPr>
      </w:pPr>
    </w:p>
    <w:p w:rsidR="00A21464" w:rsidRPr="0041590E" w:rsidRDefault="00C763E6" w:rsidP="001E6DB0">
      <w:pPr>
        <w:bidi/>
        <w:rPr>
          <w:color w:val="000000" w:themeColor="text1"/>
          <w:sz w:val="24"/>
          <w:szCs w:val="24"/>
          <w:rtl/>
          <w:lang w:bidi="fa-IR"/>
        </w:rPr>
      </w:pP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1- </w:t>
      </w:r>
      <w:r w:rsidR="00A21464" w:rsidRPr="0041590E">
        <w:rPr>
          <w:rFonts w:hint="cs"/>
          <w:color w:val="000000" w:themeColor="text1"/>
          <w:sz w:val="24"/>
          <w:szCs w:val="24"/>
          <w:rtl/>
          <w:lang w:bidi="fa-IR"/>
        </w:rPr>
        <w:t>تا همین اواخر تمام گفتگوها پیرامون حمایت قانونی از حقوق بشر در انگلستان و ولز در پس زمینه ی آزادی های مدنی صورت میگرفت و نه در متن و زمینه ی حقوق مدنی.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>2-</w:t>
      </w:r>
      <w:r w:rsidR="00AF6D69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 این تمایز صرفا موضوع گزینش کلمات نبود، بلکه دربردارنده ی پیامدهای ژرفی در ماهیت آزادی در این کشور بود. 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>3-</w:t>
      </w:r>
      <w:r w:rsidR="00AF6D69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بیان اینکه شخصی آزاد است تا کاری انجام دهد، اساسا متفاوت از این گفته است که فرد حق دارد کاری بکند. 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4- </w:t>
      </w:r>
      <w:r w:rsidR="00AF6D69" w:rsidRPr="0041590E">
        <w:rPr>
          <w:rFonts w:hint="cs"/>
          <w:color w:val="000000" w:themeColor="text1"/>
          <w:sz w:val="24"/>
          <w:szCs w:val="24"/>
          <w:rtl/>
          <w:lang w:bidi="fa-IR"/>
        </w:rPr>
        <w:t>آزادی در قانون انگلستان همیشه یک مفهوم ماندگار داشت</w:t>
      </w:r>
      <w:r w:rsidR="001E6DB0">
        <w:rPr>
          <w:rFonts w:hint="cs"/>
          <w:color w:val="000000" w:themeColor="text1"/>
          <w:sz w:val="24"/>
          <w:szCs w:val="24"/>
          <w:rtl/>
          <w:lang w:bidi="fa-IR"/>
        </w:rPr>
        <w:t>=</w:t>
      </w:r>
      <w:r w:rsidR="00AF6D69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 فرد تنها درصورتی آزاد بود </w:t>
      </w:r>
      <w:r w:rsidR="001E6DB0">
        <w:rPr>
          <w:rFonts w:hint="cs"/>
          <w:color w:val="000000" w:themeColor="text1"/>
          <w:sz w:val="24"/>
          <w:szCs w:val="24"/>
          <w:rtl/>
          <w:lang w:bidi="fa-IR"/>
        </w:rPr>
        <w:t>هرکاری</w:t>
      </w:r>
      <w:r w:rsidR="00AF6D69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 انجام</w:t>
      </w:r>
      <w:r w:rsidR="00A21464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F6D69" w:rsidRPr="0041590E">
        <w:rPr>
          <w:rFonts w:hint="cs"/>
          <w:color w:val="000000" w:themeColor="text1"/>
          <w:sz w:val="24"/>
          <w:szCs w:val="24"/>
          <w:rtl/>
          <w:lang w:bidi="fa-IR"/>
        </w:rPr>
        <w:t>دهد</w:t>
      </w:r>
      <w:r w:rsidR="00AF6D69" w:rsidRPr="0041590E">
        <w:rPr>
          <w:color w:val="000000" w:themeColor="text1"/>
          <w:sz w:val="24"/>
          <w:szCs w:val="24"/>
          <w:lang w:bidi="fa-IR"/>
        </w:rPr>
        <w:t xml:space="preserve"> </w:t>
      </w:r>
      <w:r w:rsidR="004319A7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 که قانون آنچه را که شخصی حق انجامش را نداشت ذکر کرده بود.</w:t>
      </w:r>
      <w:r w:rsidR="00257379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5- </w:t>
      </w:r>
      <w:r w:rsidR="00257379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این مفهوم که فرد آزاد است تا هر کاری را بجز آنچه که قانون منع کرده انجام دهد ( با اشاره ی ضمنی به تصویر سنتی "مرد انگلیسی آزادِ مادرزاد" ) یک مفهوم ظاهرا جذاب بود. 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6- </w:t>
      </w:r>
      <w:r w:rsidR="00257379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با این حال </w:t>
      </w:r>
      <w:r w:rsidR="007F319B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وقتی </w:t>
      </w:r>
      <w:r w:rsidR="00257379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 به یاد می آوریم که هیچ محدودیت قانونی در مورد مجلس شورای عالی</w:t>
      </w:r>
      <w:r w:rsidR="00056CEF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 جهت اعمال محدودیت های بیشتر برروی اساسی ترین آزادی ها وجود ندارد، جاذبه اش رنگ می بازد.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>7-</w:t>
      </w:r>
      <w:r w:rsidR="007F319B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801C8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واضح است که برخی محدودیت ها درمورد آزادی مطلق می تواند برای حفاظت و یا تعادل منافع فردی و یا جمعی که دولت شرح داده </w:t>
      </w:r>
      <w:r w:rsidR="00F938AF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موجه گردد. 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8- </w:t>
      </w:r>
      <w:r w:rsidR="00F938AF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با این وجود، این موردی بود که جفری رابرتسون آن را اینگونه بیان کرد: " آزادی در بریتانیا، یک حالت ذهنی است، نه مجموعه ای از قوانین قانونی." 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9- </w:t>
      </w:r>
      <w:r w:rsidR="00F938AF" w:rsidRPr="0041590E">
        <w:rPr>
          <w:rFonts w:hint="cs"/>
          <w:color w:val="000000" w:themeColor="text1"/>
          <w:sz w:val="24"/>
          <w:szCs w:val="24"/>
          <w:rtl/>
          <w:lang w:bidi="fa-IR"/>
        </w:rPr>
        <w:t>به طور فزاینده ای تصور میشد که این رویکرد برای حفاظت از اساسی ترین آزادی هایمان ناکافی است و خصوصا</w:t>
      </w:r>
      <w:r w:rsidR="00056CEF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F938AF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به عنوان یک بریتانیای </w:t>
      </w:r>
      <w:r w:rsidR="00F938AF" w:rsidRPr="0041590E">
        <w:rPr>
          <w:rFonts w:hint="cs"/>
          <w:color w:val="000000" w:themeColor="text1"/>
          <w:sz w:val="24"/>
          <w:szCs w:val="24"/>
          <w:rtl/>
          <w:lang w:bidi="fa-IR"/>
        </w:rPr>
        <w:lastRenderedPageBreak/>
        <w:t>متنوع تر به لحاظ سیاسی، اجتماعی، اقتصادی و قومی که وارد قرن 21 شده بود.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>10-</w:t>
      </w:r>
      <w:r w:rsidR="00F938AF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 این فشار</w:t>
      </w:r>
      <w:r w:rsidR="00AB0CF9" w:rsidRPr="0041590E">
        <w:rPr>
          <w:rFonts w:hint="cs"/>
          <w:color w:val="000000" w:themeColor="text1"/>
          <w:sz w:val="24"/>
          <w:szCs w:val="24"/>
          <w:rtl/>
          <w:lang w:bidi="fa-IR"/>
        </w:rPr>
        <w:t>ِ</w:t>
      </w:r>
      <w:r w:rsidR="00F938AF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 ایجاد تغییر بود که با مصوبه ی حقوق بشر سال 1998 موجب معرفی حمایت رسمی تر از حقوق بشر تحت نظر قانون انگلیسی</w:t>
      </w:r>
      <w:r w:rsidR="00AB0CF9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 شد </w:t>
      </w:r>
      <w:r w:rsidR="00F938AF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( نمونه ی تغییر در پدر سفید "حقوق به خانه آورده شده" </w:t>
      </w:r>
      <w:r w:rsidR="00F938AF" w:rsidRPr="0041590E">
        <w:rPr>
          <w:color w:val="000000" w:themeColor="text1"/>
          <w:sz w:val="24"/>
          <w:szCs w:val="24"/>
          <w:rtl/>
          <w:lang w:bidi="fa-IR"/>
        </w:rPr>
        <w:t>–</w:t>
      </w:r>
      <w:r w:rsidR="00F938AF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 در ابتدای مصو</w:t>
      </w:r>
      <w:r w:rsidR="0041590E" w:rsidRPr="0041590E">
        <w:rPr>
          <w:rFonts w:hint="cs"/>
          <w:color w:val="000000" w:themeColor="text1"/>
          <w:sz w:val="24"/>
          <w:szCs w:val="24"/>
          <w:rtl/>
          <w:lang w:bidi="fa-IR"/>
        </w:rPr>
        <w:t>به ذکر شده -</w:t>
      </w:r>
      <w:r w:rsidR="00AB0CF9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54A24" w:rsidRPr="0041590E">
        <w:rPr>
          <w:rFonts w:hint="cs"/>
          <w:color w:val="000000" w:themeColor="text1"/>
          <w:sz w:val="24"/>
          <w:szCs w:val="24"/>
          <w:rtl/>
          <w:lang w:bidi="fa-IR"/>
        </w:rPr>
        <w:t>ش</w:t>
      </w:r>
      <w:r w:rsidR="00F938AF" w:rsidRPr="0041590E">
        <w:rPr>
          <w:rFonts w:hint="cs"/>
          <w:color w:val="000000" w:themeColor="text1"/>
          <w:sz w:val="24"/>
          <w:szCs w:val="24"/>
          <w:rtl/>
          <w:lang w:bidi="fa-IR"/>
        </w:rPr>
        <w:t>ر</w:t>
      </w:r>
      <w:r w:rsidR="00254A24" w:rsidRPr="0041590E">
        <w:rPr>
          <w:rFonts w:hint="cs"/>
          <w:color w:val="000000" w:themeColor="text1"/>
          <w:sz w:val="24"/>
          <w:szCs w:val="24"/>
          <w:rtl/>
          <w:lang w:bidi="fa-IR"/>
        </w:rPr>
        <w:t>ح</w:t>
      </w:r>
      <w:r w:rsidR="00F938AF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AB0CF9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داده شده است). </w:t>
      </w:r>
      <w:r w:rsidR="004C036C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 xml:space="preserve">11- </w:t>
      </w:r>
      <w:r w:rsidR="004C036C" w:rsidRPr="0041590E">
        <w:rPr>
          <w:rFonts w:hint="cs"/>
          <w:color w:val="000000" w:themeColor="text1"/>
          <w:sz w:val="24"/>
          <w:szCs w:val="24"/>
          <w:rtl/>
          <w:lang w:bidi="fa-IR"/>
        </w:rPr>
        <w:t>ما نباید اهمیت این قانون را دست کم بگیریم. همانطور که جان وادهام (مدیر سازمان حمایت از آزادی های مدنی لیبرتی)</w:t>
      </w:r>
      <w:r w:rsidR="00922404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 اظهار داشت، "این نقطه ی عطفی در حمایت از حقوق بشر، مهمترین اصلاحیه ی حقوق بشر در دوران پس از جنگ است...."</w:t>
      </w:r>
      <w:r>
        <w:rPr>
          <w:rFonts w:hint="cs"/>
          <w:color w:val="000000" w:themeColor="text1"/>
          <w:sz w:val="24"/>
          <w:szCs w:val="24"/>
          <w:rtl/>
          <w:lang w:bidi="fa-IR"/>
        </w:rPr>
        <w:t>12-</w:t>
      </w:r>
      <w:r w:rsidR="00922404" w:rsidRPr="0041590E">
        <w:rPr>
          <w:rFonts w:hint="cs"/>
          <w:color w:val="000000" w:themeColor="text1"/>
          <w:sz w:val="24"/>
          <w:szCs w:val="24"/>
          <w:rtl/>
          <w:lang w:bidi="fa-IR"/>
        </w:rPr>
        <w:t xml:space="preserve">  این قانون </w:t>
      </w:r>
      <w:r w:rsidR="00112116" w:rsidRPr="0041590E">
        <w:rPr>
          <w:rFonts w:hint="cs"/>
          <w:color w:val="000000" w:themeColor="text1"/>
          <w:sz w:val="24"/>
          <w:szCs w:val="24"/>
          <w:rtl/>
          <w:lang w:bidi="fa-IR"/>
        </w:rPr>
        <w:t>تغییری اساسی در حقوق فرد و آزادی هایی همچون حریم خصوصی و زندگی خانوادگی ایجاد خواهد کرد.</w:t>
      </w:r>
    </w:p>
    <w:sectPr w:rsidR="00A21464" w:rsidRPr="00415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57" w:rsidRDefault="005C0D57" w:rsidP="00B868DB">
      <w:pPr>
        <w:spacing w:after="0" w:line="240" w:lineRule="auto"/>
      </w:pPr>
      <w:r>
        <w:separator/>
      </w:r>
    </w:p>
  </w:endnote>
  <w:endnote w:type="continuationSeparator" w:id="0">
    <w:p w:rsidR="005C0D57" w:rsidRDefault="005C0D57" w:rsidP="00B8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57" w:rsidRDefault="005C0D57" w:rsidP="00B868DB">
      <w:pPr>
        <w:spacing w:after="0" w:line="240" w:lineRule="auto"/>
      </w:pPr>
      <w:r>
        <w:separator/>
      </w:r>
    </w:p>
  </w:footnote>
  <w:footnote w:type="continuationSeparator" w:id="0">
    <w:p w:rsidR="005C0D57" w:rsidRDefault="005C0D57" w:rsidP="00B86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B2"/>
    <w:rsid w:val="00056CEF"/>
    <w:rsid w:val="000C4C1B"/>
    <w:rsid w:val="00112116"/>
    <w:rsid w:val="001948BF"/>
    <w:rsid w:val="001E6DB0"/>
    <w:rsid w:val="00226E94"/>
    <w:rsid w:val="00254A24"/>
    <w:rsid w:val="00257379"/>
    <w:rsid w:val="002801C8"/>
    <w:rsid w:val="0041590E"/>
    <w:rsid w:val="004319A7"/>
    <w:rsid w:val="004C036C"/>
    <w:rsid w:val="005A1BA5"/>
    <w:rsid w:val="005C0D57"/>
    <w:rsid w:val="006036CC"/>
    <w:rsid w:val="00781AB2"/>
    <w:rsid w:val="007F319B"/>
    <w:rsid w:val="00922404"/>
    <w:rsid w:val="009630A7"/>
    <w:rsid w:val="009E22EF"/>
    <w:rsid w:val="00A21464"/>
    <w:rsid w:val="00A61BE6"/>
    <w:rsid w:val="00AB0CF9"/>
    <w:rsid w:val="00AF6D69"/>
    <w:rsid w:val="00B868DB"/>
    <w:rsid w:val="00C763E6"/>
    <w:rsid w:val="00DD021C"/>
    <w:rsid w:val="00E25E73"/>
    <w:rsid w:val="00E36FCC"/>
    <w:rsid w:val="00E449DC"/>
    <w:rsid w:val="00F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B86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86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8DB"/>
  </w:style>
  <w:style w:type="paragraph" w:styleId="Footer">
    <w:name w:val="footer"/>
    <w:basedOn w:val="Normal"/>
    <w:link w:val="FooterChar"/>
    <w:uiPriority w:val="99"/>
    <w:unhideWhenUsed/>
    <w:rsid w:val="00B86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8DB"/>
  </w:style>
  <w:style w:type="paragraph" w:styleId="ListParagraph">
    <w:name w:val="List Paragraph"/>
    <w:basedOn w:val="Normal"/>
    <w:uiPriority w:val="34"/>
    <w:qFormat/>
    <w:rsid w:val="00C76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B86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86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8DB"/>
  </w:style>
  <w:style w:type="paragraph" w:styleId="Footer">
    <w:name w:val="footer"/>
    <w:basedOn w:val="Normal"/>
    <w:link w:val="FooterChar"/>
    <w:uiPriority w:val="99"/>
    <w:unhideWhenUsed/>
    <w:rsid w:val="00B86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8DB"/>
  </w:style>
  <w:style w:type="paragraph" w:styleId="ListParagraph">
    <w:name w:val="List Paragraph"/>
    <w:basedOn w:val="Normal"/>
    <w:uiPriority w:val="34"/>
    <w:qFormat/>
    <w:rsid w:val="00C76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agrin</dc:creator>
  <cp:keywords/>
  <dc:description/>
  <cp:lastModifiedBy>agrin</cp:lastModifiedBy>
  <cp:revision>24</cp:revision>
  <dcterms:created xsi:type="dcterms:W3CDTF">2017-09-04T18:23:00Z</dcterms:created>
  <dcterms:modified xsi:type="dcterms:W3CDTF">2017-09-04T20:38:00Z</dcterms:modified>
</cp:coreProperties>
</file>