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AC" w:rsidRPr="00EB34AC" w:rsidRDefault="00EB34AC" w:rsidP="00EB34AC">
      <w:pPr>
        <w:jc w:val="both"/>
        <w:rPr>
          <w:b/>
          <w:bCs/>
          <w:sz w:val="24"/>
          <w:szCs w:val="24"/>
          <w:lang w:val="en"/>
        </w:rPr>
      </w:pPr>
      <w:r w:rsidRPr="00EB34AC">
        <w:rPr>
          <w:b/>
          <w:bCs/>
          <w:sz w:val="24"/>
          <w:szCs w:val="24"/>
          <w:lang w:val="en"/>
        </w:rPr>
        <w:t>Abstract</w:t>
      </w:r>
    </w:p>
    <w:p w:rsidR="007648BA" w:rsidRPr="00EB34AC" w:rsidRDefault="007648BA" w:rsidP="00EB34AC">
      <w:pPr>
        <w:jc w:val="both"/>
        <w:rPr>
          <w:rFonts w:cs="B Nazanin"/>
          <w:sz w:val="24"/>
          <w:szCs w:val="24"/>
          <w:lang w:bidi="fa-IR"/>
        </w:rPr>
      </w:pPr>
      <w:r w:rsidRPr="00EB34AC">
        <w:rPr>
          <w:sz w:val="24"/>
          <w:szCs w:val="24"/>
          <w:lang w:val="en"/>
        </w:rPr>
        <w:t xml:space="preserve">The present study was conducted to investigate the relationship between the level of </w:t>
      </w:r>
      <w:r w:rsidRPr="00EB34AC">
        <w:rPr>
          <w:sz w:val="24"/>
          <w:szCs w:val="24"/>
          <w:lang w:val="en"/>
        </w:rPr>
        <w:t xml:space="preserve">data </w:t>
      </w:r>
      <w:r w:rsidRPr="00EB34AC">
        <w:rPr>
          <w:sz w:val="24"/>
          <w:szCs w:val="24"/>
          <w:lang w:val="en"/>
        </w:rPr>
        <w:t xml:space="preserve">disclosure with capital cost and </w:t>
      </w:r>
      <w:r w:rsidRPr="00EB34AC">
        <w:rPr>
          <w:sz w:val="24"/>
          <w:szCs w:val="24"/>
          <w:lang w:val="en"/>
        </w:rPr>
        <w:t>data</w:t>
      </w:r>
      <w:r w:rsidRPr="00EB34AC">
        <w:rPr>
          <w:sz w:val="24"/>
          <w:szCs w:val="24"/>
          <w:lang w:val="en"/>
        </w:rPr>
        <w:t xml:space="preserve"> asymmetry in companies admitted to </w:t>
      </w:r>
      <w:r w:rsidRPr="00EB34AC">
        <w:rPr>
          <w:sz w:val="24"/>
          <w:szCs w:val="24"/>
          <w:lang w:val="en"/>
        </w:rPr>
        <w:t xml:space="preserve">Tehran </w:t>
      </w:r>
      <w:r w:rsidRPr="00EB34AC">
        <w:rPr>
          <w:sz w:val="24"/>
          <w:szCs w:val="24"/>
          <w:lang w:val="en"/>
        </w:rPr>
        <w:t>stock exchanges.</w:t>
      </w:r>
      <w:r w:rsidRPr="00EB34AC">
        <w:rPr>
          <w:rFonts w:cs="B Nazanin"/>
          <w:sz w:val="24"/>
          <w:szCs w:val="24"/>
          <w:lang w:bidi="fa-IR"/>
        </w:rPr>
        <w:t xml:space="preserve"> </w:t>
      </w:r>
      <w:r w:rsidRPr="00EB34AC">
        <w:rPr>
          <w:sz w:val="24"/>
          <w:szCs w:val="24"/>
          <w:lang w:val="en"/>
        </w:rPr>
        <w:t>To this end, the impact of</w:t>
      </w:r>
      <w:r w:rsidRPr="00EB34AC">
        <w:rPr>
          <w:sz w:val="24"/>
          <w:szCs w:val="24"/>
          <w:lang w:val="en"/>
        </w:rPr>
        <w:t xml:space="preserve"> company size and</w:t>
      </w:r>
      <w:r w:rsidRPr="00EB34AC">
        <w:rPr>
          <w:sz w:val="24"/>
          <w:szCs w:val="24"/>
          <w:lang w:val="en"/>
        </w:rPr>
        <w:t xml:space="preserve"> financial leverage is also controlled. To test the research hypotheses, multivariate regression </w:t>
      </w:r>
      <w:r w:rsidR="00EB34AC">
        <w:rPr>
          <w:sz w:val="24"/>
          <w:szCs w:val="24"/>
          <w:lang w:val="en"/>
        </w:rPr>
        <w:t>was</w:t>
      </w:r>
      <w:r w:rsidRPr="00EB34AC">
        <w:rPr>
          <w:sz w:val="24"/>
          <w:szCs w:val="24"/>
          <w:lang w:val="en"/>
        </w:rPr>
        <w:t xml:space="preserve"> used </w:t>
      </w:r>
      <w:r w:rsidR="00EB34AC">
        <w:rPr>
          <w:sz w:val="24"/>
          <w:szCs w:val="24"/>
          <w:lang w:val="en"/>
        </w:rPr>
        <w:t xml:space="preserve">with </w:t>
      </w:r>
      <w:r w:rsidRPr="00EB34AC">
        <w:rPr>
          <w:sz w:val="24"/>
          <w:szCs w:val="24"/>
          <w:lang w:val="en"/>
        </w:rPr>
        <w:t>using hybrid data.</w:t>
      </w:r>
      <w:r w:rsidRPr="00EB34AC">
        <w:rPr>
          <w:rFonts w:cs="B Nazanin"/>
          <w:sz w:val="24"/>
          <w:szCs w:val="24"/>
          <w:lang w:bidi="fa-IR"/>
        </w:rPr>
        <w:t xml:space="preserve"> </w:t>
      </w:r>
      <w:r w:rsidRPr="00EB34AC">
        <w:rPr>
          <w:sz w:val="24"/>
          <w:szCs w:val="24"/>
          <w:lang w:val="en"/>
        </w:rPr>
        <w:t>The library method was used to collect data. For collecting the theoretical</w:t>
      </w:r>
      <w:r w:rsidRPr="00EB34AC">
        <w:rPr>
          <w:sz w:val="24"/>
          <w:szCs w:val="24"/>
          <w:lang w:val="en"/>
        </w:rPr>
        <w:t xml:space="preserve"> data</w:t>
      </w:r>
      <w:r w:rsidRPr="00EB34AC">
        <w:rPr>
          <w:sz w:val="24"/>
          <w:szCs w:val="24"/>
          <w:lang w:val="en"/>
        </w:rPr>
        <w:t xml:space="preserve">, literature and research </w:t>
      </w:r>
      <w:r w:rsidRPr="00EB34AC">
        <w:rPr>
          <w:sz w:val="24"/>
          <w:szCs w:val="24"/>
          <w:lang w:val="en"/>
        </w:rPr>
        <w:t>history</w:t>
      </w:r>
      <w:r w:rsidRPr="00EB34AC">
        <w:rPr>
          <w:sz w:val="24"/>
          <w:szCs w:val="24"/>
          <w:lang w:val="en"/>
        </w:rPr>
        <w:t xml:space="preserve"> by studying the books, articles and thes</w:t>
      </w:r>
      <w:r w:rsidR="00EB34AC">
        <w:rPr>
          <w:sz w:val="24"/>
          <w:szCs w:val="24"/>
          <w:lang w:val="en"/>
        </w:rPr>
        <w:t>i</w:t>
      </w:r>
      <w:r w:rsidRPr="00EB34AC">
        <w:rPr>
          <w:sz w:val="24"/>
          <w:szCs w:val="24"/>
          <w:lang w:val="en"/>
        </w:rPr>
        <w:t xml:space="preserve">s and the data required by the company from the official website of Tehran </w:t>
      </w:r>
      <w:r w:rsidRPr="00EB34AC">
        <w:rPr>
          <w:sz w:val="24"/>
          <w:szCs w:val="24"/>
          <w:lang w:val="en"/>
        </w:rPr>
        <w:t>s</w:t>
      </w:r>
      <w:r w:rsidRPr="00EB34AC">
        <w:rPr>
          <w:sz w:val="24"/>
          <w:szCs w:val="24"/>
          <w:lang w:val="en"/>
        </w:rPr>
        <w:t xml:space="preserve">tock </w:t>
      </w:r>
      <w:r w:rsidRPr="00EB34AC">
        <w:rPr>
          <w:sz w:val="24"/>
          <w:szCs w:val="24"/>
          <w:lang w:val="en"/>
        </w:rPr>
        <w:t>e</w:t>
      </w:r>
      <w:r w:rsidRPr="00EB34AC">
        <w:rPr>
          <w:sz w:val="24"/>
          <w:szCs w:val="24"/>
          <w:lang w:val="en"/>
        </w:rPr>
        <w:t>xchange</w:t>
      </w:r>
      <w:r w:rsidR="00EB34AC">
        <w:rPr>
          <w:sz w:val="24"/>
          <w:szCs w:val="24"/>
          <w:lang w:val="en"/>
        </w:rPr>
        <w:t>,</w:t>
      </w:r>
      <w:r w:rsidRPr="00EB34AC">
        <w:rPr>
          <w:sz w:val="24"/>
          <w:szCs w:val="24"/>
          <w:lang w:val="en"/>
        </w:rPr>
        <w:t xml:space="preserve"> and the </w:t>
      </w:r>
      <w:proofErr w:type="spellStart"/>
      <w:r w:rsidRPr="00EB34AC">
        <w:rPr>
          <w:sz w:val="24"/>
          <w:szCs w:val="24"/>
          <w:lang w:val="en"/>
        </w:rPr>
        <w:t>Rhavard</w:t>
      </w:r>
      <w:proofErr w:type="spellEnd"/>
      <w:r w:rsidRPr="00EB34AC">
        <w:rPr>
          <w:sz w:val="24"/>
          <w:szCs w:val="24"/>
          <w:lang w:val="en"/>
        </w:rPr>
        <w:t xml:space="preserve"> </w:t>
      </w:r>
      <w:proofErr w:type="spellStart"/>
      <w:r w:rsidRPr="00EB34AC">
        <w:rPr>
          <w:sz w:val="24"/>
          <w:szCs w:val="24"/>
          <w:lang w:val="en"/>
        </w:rPr>
        <w:t>Novin</w:t>
      </w:r>
      <w:proofErr w:type="spellEnd"/>
      <w:r w:rsidRPr="00EB34AC">
        <w:rPr>
          <w:sz w:val="24"/>
          <w:szCs w:val="24"/>
          <w:lang w:val="en"/>
        </w:rPr>
        <w:t xml:space="preserve"> and </w:t>
      </w:r>
      <w:proofErr w:type="spellStart"/>
      <w:r w:rsidRPr="00EB34AC">
        <w:rPr>
          <w:sz w:val="24"/>
          <w:szCs w:val="24"/>
          <w:lang w:val="en"/>
        </w:rPr>
        <w:t>Tadbirpardaz</w:t>
      </w:r>
      <w:proofErr w:type="spellEnd"/>
      <w:r w:rsidRPr="00EB34AC">
        <w:rPr>
          <w:sz w:val="24"/>
          <w:szCs w:val="24"/>
          <w:lang w:val="en"/>
        </w:rPr>
        <w:t xml:space="preserve"> </w:t>
      </w:r>
      <w:proofErr w:type="spellStart"/>
      <w:r w:rsidRPr="00EB34AC">
        <w:rPr>
          <w:sz w:val="24"/>
          <w:szCs w:val="24"/>
          <w:lang w:val="en"/>
        </w:rPr>
        <w:t>software</w:t>
      </w:r>
      <w:r w:rsidRPr="00EB34AC">
        <w:rPr>
          <w:sz w:val="24"/>
          <w:szCs w:val="24"/>
          <w:lang w:val="en"/>
        </w:rPr>
        <w:t>s</w:t>
      </w:r>
      <w:proofErr w:type="spellEnd"/>
      <w:r w:rsidRPr="00EB34AC">
        <w:rPr>
          <w:sz w:val="24"/>
          <w:szCs w:val="24"/>
          <w:lang w:val="en"/>
        </w:rPr>
        <w:t xml:space="preserve"> for the relevant period w</w:t>
      </w:r>
      <w:r w:rsidR="00EB34AC">
        <w:rPr>
          <w:sz w:val="24"/>
          <w:szCs w:val="24"/>
          <w:lang w:val="en"/>
        </w:rPr>
        <w:t>ere</w:t>
      </w:r>
      <w:r w:rsidRPr="00EB34AC">
        <w:rPr>
          <w:sz w:val="24"/>
          <w:szCs w:val="24"/>
          <w:lang w:val="en"/>
        </w:rPr>
        <w:t xml:space="preserve"> used.</w:t>
      </w:r>
      <w:r w:rsidR="00EB34AC" w:rsidRPr="00EB34AC">
        <w:rPr>
          <w:rFonts w:cs="B Nazanin"/>
          <w:sz w:val="24"/>
          <w:szCs w:val="24"/>
          <w:lang w:bidi="fa-IR"/>
        </w:rPr>
        <w:t xml:space="preserve"> </w:t>
      </w:r>
      <w:r w:rsidRPr="00EB34AC">
        <w:rPr>
          <w:sz w:val="24"/>
          <w:szCs w:val="24"/>
          <w:lang w:val="en"/>
        </w:rPr>
        <w:t xml:space="preserve">Findings of 102 companies from 1391 to 1395 indicate that there is no significant relationship between the level of </w:t>
      </w:r>
      <w:r w:rsidRPr="00EB34AC">
        <w:rPr>
          <w:sz w:val="24"/>
          <w:szCs w:val="24"/>
          <w:lang w:val="en"/>
        </w:rPr>
        <w:t xml:space="preserve">data </w:t>
      </w:r>
      <w:r w:rsidRPr="00EB34AC">
        <w:rPr>
          <w:sz w:val="24"/>
          <w:szCs w:val="24"/>
          <w:lang w:val="en"/>
        </w:rPr>
        <w:t xml:space="preserve">disclosure and </w:t>
      </w:r>
      <w:r w:rsidR="00EB34AC" w:rsidRPr="00EB34AC">
        <w:rPr>
          <w:sz w:val="24"/>
          <w:szCs w:val="24"/>
          <w:lang w:val="en"/>
        </w:rPr>
        <w:t>capital</w:t>
      </w:r>
      <w:r w:rsidRPr="00EB34AC">
        <w:rPr>
          <w:sz w:val="24"/>
          <w:szCs w:val="24"/>
          <w:lang w:val="en"/>
        </w:rPr>
        <w:t xml:space="preserve"> cost and </w:t>
      </w:r>
      <w:r w:rsidRPr="00EB34AC">
        <w:rPr>
          <w:sz w:val="24"/>
          <w:szCs w:val="24"/>
          <w:lang w:val="en"/>
        </w:rPr>
        <w:t>data</w:t>
      </w:r>
      <w:r w:rsidRPr="00EB34AC">
        <w:rPr>
          <w:sz w:val="24"/>
          <w:szCs w:val="24"/>
          <w:lang w:val="en"/>
        </w:rPr>
        <w:t xml:space="preserve"> asymmetry. In this research, E</w:t>
      </w:r>
      <w:r w:rsidR="00EB34AC" w:rsidRPr="00EB34AC">
        <w:rPr>
          <w:sz w:val="24"/>
          <w:szCs w:val="24"/>
          <w:lang w:val="en"/>
        </w:rPr>
        <w:t>views-8</w:t>
      </w:r>
      <w:r w:rsidR="00EB34AC">
        <w:rPr>
          <w:sz w:val="24"/>
          <w:szCs w:val="24"/>
          <w:lang w:val="en"/>
        </w:rPr>
        <w:t xml:space="preserve"> software</w:t>
      </w:r>
      <w:bookmarkStart w:id="0" w:name="_GoBack"/>
      <w:bookmarkEnd w:id="0"/>
      <w:r w:rsidRPr="00EB34AC">
        <w:rPr>
          <w:sz w:val="24"/>
          <w:szCs w:val="24"/>
          <w:lang w:val="en"/>
        </w:rPr>
        <w:t xml:space="preserve"> was used to confirm and reject the research hypotheses.</w:t>
      </w:r>
    </w:p>
    <w:p w:rsidR="00EB34AC" w:rsidRPr="00EB34AC" w:rsidRDefault="00EB34AC">
      <w:pPr>
        <w:jc w:val="both"/>
        <w:rPr>
          <w:rFonts w:cs="B Nazanin"/>
          <w:sz w:val="24"/>
          <w:szCs w:val="24"/>
          <w:lang w:bidi="fa-IR"/>
        </w:rPr>
      </w:pPr>
    </w:p>
    <w:sectPr w:rsidR="00EB34AC" w:rsidRPr="00EB3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24"/>
    <w:rsid w:val="005B1124"/>
    <w:rsid w:val="006E0AD6"/>
    <w:rsid w:val="00740938"/>
    <w:rsid w:val="007648BA"/>
    <w:rsid w:val="007814D1"/>
    <w:rsid w:val="007D3A23"/>
    <w:rsid w:val="00952B4A"/>
    <w:rsid w:val="009F1C1A"/>
    <w:rsid w:val="00E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Hasan Kazemzadeh</dc:creator>
  <cp:lastModifiedBy>Mohammad Hasan Kazemzadeh</cp:lastModifiedBy>
  <cp:revision>4</cp:revision>
  <dcterms:created xsi:type="dcterms:W3CDTF">2018-01-20T11:01:00Z</dcterms:created>
  <dcterms:modified xsi:type="dcterms:W3CDTF">2018-01-20T11:29:00Z</dcterms:modified>
</cp:coreProperties>
</file>