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870" w:type="dxa"/>
        <w:tblLook w:val="04A0" w:firstRow="1" w:lastRow="0" w:firstColumn="1" w:lastColumn="0" w:noHBand="0" w:noVBand="1"/>
      </w:tblPr>
      <w:tblGrid>
        <w:gridCol w:w="1731"/>
        <w:gridCol w:w="1393"/>
        <w:gridCol w:w="1125"/>
        <w:gridCol w:w="1158"/>
        <w:gridCol w:w="1150"/>
        <w:gridCol w:w="1158"/>
        <w:gridCol w:w="1158"/>
        <w:gridCol w:w="1150"/>
      </w:tblGrid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Default="00E24FA4" w:rsidP="006E6545">
            <w:pPr>
              <w:bidi/>
              <w:rPr>
                <w:rFonts w:cs="B Zar" w:hint="cs"/>
                <w:sz w:val="14"/>
                <w:szCs w:val="14"/>
                <w:lang w:bidi="fa-IR"/>
              </w:rPr>
            </w:pPr>
          </w:p>
          <w:p w:rsidR="001B234B" w:rsidRPr="00084A0F" w:rsidRDefault="001B234B" w:rsidP="001B234B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4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گروه دیمیر </w:t>
            </w:r>
            <w:r w:rsidRPr="00FB3B3A">
              <w:rPr>
                <w:rFonts w:cs="B Nazanin" w:hint="cs"/>
                <w:sz w:val="16"/>
                <w:szCs w:val="16"/>
                <w:rtl/>
              </w:rPr>
              <w:t>2014</w:t>
            </w:r>
          </w:p>
        </w:tc>
        <w:tc>
          <w:tcPr>
            <w:tcW w:w="1165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سهامداران دیمیر ای جی</w:t>
            </w:r>
            <w:r w:rsidRPr="00FB3B3A">
              <w:rPr>
                <w:rFonts w:cs="B Nazanin" w:hint="cs"/>
                <w:sz w:val="16"/>
                <w:szCs w:val="16"/>
                <w:rtl/>
              </w:rPr>
              <w:t>2013</w:t>
            </w:r>
          </w:p>
        </w:tc>
        <w:tc>
          <w:tcPr>
            <w:tcW w:w="1165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سودهای کنترل نشده</w:t>
            </w:r>
            <w:r w:rsidRPr="00FB3B3A">
              <w:rPr>
                <w:rFonts w:cs="B Nazanin" w:hint="cs"/>
                <w:sz w:val="16"/>
                <w:szCs w:val="16"/>
                <w:rtl/>
              </w:rPr>
              <w:t>2014</w:t>
            </w:r>
          </w:p>
        </w:tc>
        <w:tc>
          <w:tcPr>
            <w:tcW w:w="1165" w:type="dxa"/>
          </w:tcPr>
          <w:p w:rsidR="00E24FA4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گروه دیمیر</w:t>
            </w:r>
            <w:r w:rsidRPr="00FB3B3A">
              <w:rPr>
                <w:rFonts w:cs="B Nazanin" w:hint="cs"/>
                <w:sz w:val="16"/>
                <w:szCs w:val="16"/>
                <w:rtl/>
              </w:rPr>
              <w:t>2013</w:t>
            </w:r>
          </w:p>
          <w:p w:rsidR="00E24FA4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سهامداران دیمیر ای جی</w:t>
            </w:r>
            <w:r w:rsidRPr="00FB3B3A">
              <w:rPr>
                <w:rFonts w:cs="B Nazanin" w:hint="cs"/>
                <w:sz w:val="16"/>
                <w:szCs w:val="16"/>
                <w:rtl/>
              </w:rPr>
              <w:t>201</w:t>
            </w: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65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سودهای کنترل نشده</w:t>
            </w:r>
            <w:r w:rsidRPr="00FB3B3A">
              <w:rPr>
                <w:rFonts w:cs="B Nazanin" w:hint="cs"/>
                <w:sz w:val="16"/>
                <w:szCs w:val="16"/>
                <w:rtl/>
              </w:rPr>
              <w:t>201</w:t>
            </w: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 میلیون یورو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</w:tr>
      <w:tr w:rsidR="001B234B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1B234B" w:rsidRPr="00FB3B3A" w:rsidRDefault="001B234B" w:rsidP="001B234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4" w:type="dxa"/>
          </w:tcPr>
          <w:p w:rsidR="001B234B" w:rsidRPr="00084A0F" w:rsidRDefault="001B234B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1B234B" w:rsidRPr="00084A0F" w:rsidRDefault="001B234B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1B234B" w:rsidRPr="00084A0F" w:rsidRDefault="001B234B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1B234B" w:rsidRPr="00084A0F" w:rsidRDefault="001B234B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1B234B" w:rsidRPr="00084A0F" w:rsidRDefault="001B234B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1B234B" w:rsidRPr="00084A0F" w:rsidRDefault="001B234B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سود خالص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7290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6962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328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8720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6842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1878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سود/ضرر غیواقعی ناشی از تطبیق تبدیل ارز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1800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1744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56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531/1-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485/1-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 w:rsidRPr="00084A0F">
              <w:rPr>
                <w:rFonts w:cs="B Zar" w:hint="cs"/>
                <w:sz w:val="14"/>
                <w:szCs w:val="14"/>
                <w:rtl/>
              </w:rPr>
              <w:t>46-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FB3B3A" w:rsidRDefault="00E24FA4" w:rsidP="00B6763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سود/ضرر ناشی از دارایی های مالی موجود برای فروش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572B00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سود/ضرر غیر واقعی(پیش مالیات)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205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205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35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34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572B00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دسته بندی سود و ضرر</w:t>
            </w:r>
            <w:r w:rsidR="00C34056">
              <w:rPr>
                <w:rFonts w:cs="B Zar" w:hint="cs"/>
                <w:sz w:val="14"/>
                <w:szCs w:val="14"/>
                <w:rtl/>
              </w:rPr>
              <w:t>(پیش مالیات)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C34056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مالیات بر سود و ضرر غیر واقعی پیش از دسته بندی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6-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6-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6-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6-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C34056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سود/ضرر غیرواقعی ناشی از دارایی های مالی موجود برای فروش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199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199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28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28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C34056" w:rsidP="005A21BF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سود/ضرر ناشی از </w:t>
            </w:r>
            <w:r w:rsidR="005A21BF">
              <w:rPr>
                <w:rFonts w:cs="B Nazanin" w:hint="cs"/>
                <w:sz w:val="16"/>
                <w:szCs w:val="16"/>
                <w:rtl/>
              </w:rPr>
              <w:t>ابزارهای مالی اشتقاقی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5A21BF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سود/ضرر غیر واقعی(پیش مالیات)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2433-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2432-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1388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1389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5A21BF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دسته بندی سود و ضرر(پیش مالیات)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253-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253-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248-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248-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5A21BF" w:rsidP="000558FF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 xml:space="preserve">مالیات بر سود و ضرر غیر واقعی </w:t>
            </w:r>
            <w:r w:rsidR="000558FF">
              <w:rPr>
                <w:rFonts w:cs="B Zar" w:hint="cs"/>
                <w:sz w:val="14"/>
                <w:szCs w:val="14"/>
                <w:rtl/>
              </w:rPr>
              <w:t>و دسته بندی ها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800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800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338-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338-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  <w:trHeight w:val="1130"/>
        </w:trPr>
        <w:tc>
          <w:tcPr>
            <w:tcW w:w="1164" w:type="dxa"/>
          </w:tcPr>
          <w:p w:rsidR="00E24FA4" w:rsidRPr="00084A0F" w:rsidRDefault="00F159F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سود/ضرر ناشی از ابزارهای مالی اشتقاقی</w:t>
            </w:r>
            <w:r w:rsidR="00DB1FD2">
              <w:rPr>
                <w:rFonts w:cs="B Zar" w:hint="cs"/>
                <w:sz w:val="14"/>
                <w:szCs w:val="14"/>
                <w:rtl/>
              </w:rPr>
              <w:t xml:space="preserve"> (پس از مالیات)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1886-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1885-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802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802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</w:tr>
      <w:tr w:rsidR="00DB1FD2" w:rsidRPr="00084A0F" w:rsidTr="00DB1FD2">
        <w:trPr>
          <w:gridBefore w:val="1"/>
          <w:wBefore w:w="1870" w:type="dxa"/>
          <w:trHeight w:val="90"/>
        </w:trPr>
        <w:tc>
          <w:tcPr>
            <w:tcW w:w="1164" w:type="dxa"/>
          </w:tcPr>
          <w:p w:rsidR="00DB1FD2" w:rsidRDefault="00DB1FD2" w:rsidP="006E654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سود و ضرر غیرواقعی ناشی از ابزارهای روش دارایی خالص</w:t>
            </w:r>
          </w:p>
        </w:tc>
        <w:tc>
          <w:tcPr>
            <w:tcW w:w="1164" w:type="dxa"/>
          </w:tcPr>
          <w:p w:rsidR="00DB1FD2" w:rsidRDefault="00DB1FD2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DB1FD2" w:rsidRDefault="00DB1FD2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DB1FD2" w:rsidRDefault="00DB1FD2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DB1FD2" w:rsidRDefault="00DB1FD2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DB1FD2" w:rsidRDefault="00DB1FD2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5" w:type="dxa"/>
          </w:tcPr>
          <w:p w:rsidR="00DB1FD2" w:rsidRDefault="00DB1FD2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</w:tr>
      <w:tr w:rsidR="00DB1FD2" w:rsidRPr="00084A0F" w:rsidTr="00DB1FD2">
        <w:tc>
          <w:tcPr>
            <w:tcW w:w="1870" w:type="dxa"/>
            <w:shd w:val="clear" w:color="auto" w:fill="auto"/>
          </w:tcPr>
          <w:p w:rsidR="00DB1FD2" w:rsidRDefault="00DB1FD2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1164" w:type="dxa"/>
          </w:tcPr>
          <w:p w:rsidR="00E24FA4" w:rsidRPr="00084A0F" w:rsidRDefault="00160E20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دسته بندی سود و ضرر(پیش مالیات)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11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11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61-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40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160E20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دسته بندی سود و ضرر پیش از مالیات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93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93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160E20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مالیات بر سود و ضرر غیر واقعی و دسته بندی ها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56-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43-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13-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1565D3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سود و ضرر غیرواقعی ناشی از ابزارهای روش دارایی خالص(پس از مالیات)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11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11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16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27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1565D3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اقلامی که براساس سود و ضرر دسته بندی می</w:t>
            </w:r>
            <w:r>
              <w:rPr>
                <w:rFonts w:cs="B Zar" w:hint="cs"/>
                <w:sz w:val="14"/>
                <w:szCs w:val="14"/>
                <w:rtl/>
              </w:rPr>
              <w:softHyphen/>
              <w:t>شوند</w:t>
            </w:r>
          </w:p>
        </w:tc>
        <w:tc>
          <w:tcPr>
            <w:tcW w:w="1164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124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69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55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685-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666-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19-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1565D3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 xml:space="preserve">سود و ضررهای </w:t>
            </w:r>
            <w:r>
              <w:rPr>
                <w:rFonts w:cs="B Zar" w:hint="cs"/>
                <w:sz w:val="14"/>
                <w:szCs w:val="14"/>
                <w:rtl/>
              </w:rPr>
              <w:lastRenderedPageBreak/>
              <w:t>آماری در سرمایه</w:t>
            </w:r>
            <w:r>
              <w:rPr>
                <w:rFonts w:cs="B Zar" w:hint="cs"/>
                <w:sz w:val="14"/>
                <w:szCs w:val="14"/>
                <w:rtl/>
              </w:rPr>
              <w:softHyphen/>
              <w:t>گذاری شیوۀ دارایی خالص(پیش مالیات)</w:t>
            </w:r>
          </w:p>
        </w:tc>
        <w:tc>
          <w:tcPr>
            <w:tcW w:w="1164" w:type="dxa"/>
          </w:tcPr>
          <w:p w:rsidR="00E24FA4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lastRenderedPageBreak/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  <w:tc>
          <w:tcPr>
            <w:tcW w:w="1165" w:type="dxa"/>
          </w:tcPr>
          <w:p w:rsidR="00E24FA4" w:rsidRPr="00084A0F" w:rsidRDefault="00E24FA4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D918AD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lastRenderedPageBreak/>
              <w:t>مالیات بر سود و ضررهای آماری در سرمایه</w:t>
            </w:r>
            <w:r>
              <w:rPr>
                <w:rFonts w:cs="B Zar" w:hint="cs"/>
                <w:sz w:val="14"/>
                <w:szCs w:val="14"/>
                <w:rtl/>
              </w:rPr>
              <w:softHyphen/>
              <w:t>گذاری شیوۀ دارایی خالص</w:t>
            </w:r>
          </w:p>
        </w:tc>
        <w:tc>
          <w:tcPr>
            <w:tcW w:w="1164" w:type="dxa"/>
          </w:tcPr>
          <w:p w:rsidR="00E24FA4" w:rsidRPr="00084A0F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Pr="00084A0F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D918AD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سود و ضررهای آماری در سرمایه</w:t>
            </w:r>
            <w:r>
              <w:rPr>
                <w:rFonts w:cs="B Zar" w:hint="cs"/>
                <w:sz w:val="14"/>
                <w:szCs w:val="14"/>
                <w:rtl/>
              </w:rPr>
              <w:softHyphen/>
              <w:t>گذاری شیوۀ دارایی خالص(پس مالیات)</w:t>
            </w:r>
          </w:p>
        </w:tc>
        <w:tc>
          <w:tcPr>
            <w:tcW w:w="1164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D918AD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سود و ضررهای آماری ناشی از جریمه و تعهدات مشابه( پیش مالیات)</w:t>
            </w:r>
          </w:p>
        </w:tc>
        <w:tc>
          <w:tcPr>
            <w:tcW w:w="1164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5378-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5378-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1491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1491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D918AD" w:rsidP="00F64638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مالیات بر سود و ضررهای آماری ناشی از جریمه و تعهدات مشابه</w:t>
            </w:r>
          </w:p>
        </w:tc>
        <w:tc>
          <w:tcPr>
            <w:tcW w:w="1164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1682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1682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372-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372-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F64638" w:rsidP="00F64638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مالیات بر سود و ضررهای آماری ناشی از جریمه و تعهدات مشابه( پس مالیات)</w:t>
            </w:r>
          </w:p>
        </w:tc>
        <w:tc>
          <w:tcPr>
            <w:tcW w:w="1164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3696-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1119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1119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F64638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اقلامی که براساس سود و ضرر دسته بندی نخواهند شد</w:t>
            </w:r>
          </w:p>
        </w:tc>
        <w:tc>
          <w:tcPr>
            <w:tcW w:w="1164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3696-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3696-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1119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1119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F64638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سایر درآمدها/ضررهای جامع، درآمد خالص</w:t>
            </w:r>
          </w:p>
        </w:tc>
        <w:tc>
          <w:tcPr>
            <w:tcW w:w="1164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3572-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3627-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55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433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452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19-</w:t>
            </w:r>
          </w:p>
        </w:tc>
      </w:tr>
      <w:tr w:rsidR="00E24FA4" w:rsidRPr="00084A0F" w:rsidTr="00DB1FD2">
        <w:trPr>
          <w:gridBefore w:val="1"/>
          <w:wBefore w:w="1870" w:type="dxa"/>
        </w:trPr>
        <w:tc>
          <w:tcPr>
            <w:tcW w:w="1164" w:type="dxa"/>
          </w:tcPr>
          <w:p w:rsidR="00E24FA4" w:rsidRPr="00084A0F" w:rsidRDefault="00F64638" w:rsidP="006E6545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کل درآمد جامع</w:t>
            </w:r>
          </w:p>
        </w:tc>
        <w:tc>
          <w:tcPr>
            <w:tcW w:w="1164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3718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3335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383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9153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7294</w:t>
            </w:r>
          </w:p>
        </w:tc>
        <w:tc>
          <w:tcPr>
            <w:tcW w:w="1165" w:type="dxa"/>
          </w:tcPr>
          <w:p w:rsidR="00E24FA4" w:rsidRDefault="00E24FA4" w:rsidP="00CA15F0">
            <w:pPr>
              <w:bidi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1859</w:t>
            </w:r>
          </w:p>
        </w:tc>
      </w:tr>
    </w:tbl>
    <w:p w:rsidR="006E6545" w:rsidRDefault="006E6545" w:rsidP="006E6545">
      <w:pPr>
        <w:bidi/>
        <w:rPr>
          <w:rtl/>
        </w:rPr>
      </w:pPr>
    </w:p>
    <w:p w:rsidR="00EF646B" w:rsidRDefault="00EF646B" w:rsidP="00EF646B">
      <w:pPr>
        <w:bidi/>
      </w:pPr>
      <w:r>
        <w:rPr>
          <w:rFonts w:hint="cs"/>
          <w:rtl/>
        </w:rPr>
        <w:t>1 برای اطلاعات بیشتر در خصوص ضرر/درآمد جامع به نکته 20 مراجعه کنید</w:t>
      </w:r>
    </w:p>
    <w:p w:rsidR="00D661F3" w:rsidRDefault="00D661F3"/>
    <w:p w:rsidR="006E6545" w:rsidRDefault="006E6545"/>
    <w:sectPr w:rsidR="006E6545" w:rsidSect="00084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26" w:right="1985" w:bottom="1985" w:left="1985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14" w:rsidRDefault="00774C14" w:rsidP="001B234B">
      <w:pPr>
        <w:spacing w:after="0" w:line="240" w:lineRule="auto"/>
      </w:pPr>
      <w:r>
        <w:separator/>
      </w:r>
    </w:p>
  </w:endnote>
  <w:endnote w:type="continuationSeparator" w:id="0">
    <w:p w:rsidR="00774C14" w:rsidRDefault="00774C14" w:rsidP="001B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21" w:rsidRDefault="00352D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21" w:rsidRDefault="00352D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21" w:rsidRDefault="00352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14" w:rsidRDefault="00774C14" w:rsidP="001B234B">
      <w:pPr>
        <w:spacing w:after="0" w:line="240" w:lineRule="auto"/>
      </w:pPr>
      <w:r>
        <w:separator/>
      </w:r>
    </w:p>
  </w:footnote>
  <w:footnote w:type="continuationSeparator" w:id="0">
    <w:p w:rsidR="00774C14" w:rsidRDefault="00774C14" w:rsidP="001B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21" w:rsidRDefault="00352D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4B" w:rsidRDefault="001B234B" w:rsidP="00352D21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صورت</w:t>
    </w:r>
    <w:r w:rsidR="00352D21">
      <w:rPr>
        <w:rFonts w:hint="cs"/>
        <w:rtl/>
        <w:lang w:bidi="fa-IR"/>
      </w:rPr>
      <w:t xml:space="preserve"> وضعیت</w:t>
    </w:r>
    <w:bookmarkStart w:id="0" w:name="_GoBack"/>
    <w:bookmarkEnd w:id="0"/>
    <w:r>
      <w:rPr>
        <w:rFonts w:hint="cs"/>
        <w:rtl/>
        <w:lang w:bidi="fa-IR"/>
      </w:rPr>
      <w:t xml:space="preserve"> عمومی درآمد/ضرر جامع</w:t>
    </w:r>
  </w:p>
  <w:p w:rsidR="001B234B" w:rsidRDefault="001B234B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21" w:rsidRDefault="00352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31"/>
    <w:rsid w:val="000558FF"/>
    <w:rsid w:val="00084A0F"/>
    <w:rsid w:val="001565D3"/>
    <w:rsid w:val="00160E20"/>
    <w:rsid w:val="001B234B"/>
    <w:rsid w:val="001B64CF"/>
    <w:rsid w:val="00352D21"/>
    <w:rsid w:val="00565531"/>
    <w:rsid w:val="00572B00"/>
    <w:rsid w:val="00590127"/>
    <w:rsid w:val="005A21BF"/>
    <w:rsid w:val="006E6545"/>
    <w:rsid w:val="00774C14"/>
    <w:rsid w:val="007B3665"/>
    <w:rsid w:val="0099576B"/>
    <w:rsid w:val="00A37B17"/>
    <w:rsid w:val="00B66D2D"/>
    <w:rsid w:val="00BD5150"/>
    <w:rsid w:val="00C34056"/>
    <w:rsid w:val="00CF46EE"/>
    <w:rsid w:val="00D054D1"/>
    <w:rsid w:val="00D661F3"/>
    <w:rsid w:val="00D918AD"/>
    <w:rsid w:val="00DB1FD2"/>
    <w:rsid w:val="00E24FA4"/>
    <w:rsid w:val="00E86B38"/>
    <w:rsid w:val="00EF646B"/>
    <w:rsid w:val="00F159F4"/>
    <w:rsid w:val="00F64638"/>
    <w:rsid w:val="00F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4B"/>
  </w:style>
  <w:style w:type="paragraph" w:styleId="Footer">
    <w:name w:val="footer"/>
    <w:basedOn w:val="Normal"/>
    <w:link w:val="FooterChar"/>
    <w:uiPriority w:val="99"/>
    <w:unhideWhenUsed/>
    <w:rsid w:val="001B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4B"/>
  </w:style>
  <w:style w:type="paragraph" w:styleId="Footer">
    <w:name w:val="footer"/>
    <w:basedOn w:val="Normal"/>
    <w:link w:val="FooterChar"/>
    <w:uiPriority w:val="99"/>
    <w:unhideWhenUsed/>
    <w:rsid w:val="001B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Data system</cp:lastModifiedBy>
  <cp:revision>6</cp:revision>
  <dcterms:created xsi:type="dcterms:W3CDTF">2017-11-06T20:15:00Z</dcterms:created>
  <dcterms:modified xsi:type="dcterms:W3CDTF">2017-11-07T05:29:00Z</dcterms:modified>
</cp:coreProperties>
</file>